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1991-2000年黄土高塬沟壑区砚瓦川流域气象观测数据集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set of yanwachuan basin in Loess Plateau Gully Region from 1981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10.12072/ncdc.HWXFZhan.db2118.2022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11738.11.ncdc.HWXFZhan.db2118.2022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黄土高塬沟壑区砚瓦川流域砚瓦川径流站逐日蒸发数据，测量蒸发皿使用20cm，每年12月，每天进行观测，观测要素有逐月蒸发量、逐月最大蒸发量、逐月最小蒸发量、年统计最大最小蒸发量和冬冰初冰时间等基础数据；观测精度0.1mm。每日8时观测一次，封冻期间每五日观测一次。蒸发皿的蒸发量用同规格雨量杯或专用台秤观测。蒸发皿的原状水为20mm，在前一天8时用量杯盛水20mm，注入皿中经24小时后将皿内剩水倒回量杯中，其减少量即为本日的蒸发量。观测后再换清水，使皿内保持20mm的水量。皿内有雨水降入时，应在观测记录时减除降水量即得该次实际蒸发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后再换清水，使皿内保持20mm的水量。皿内有雨水降入时，应在观测记录时减除降水量即得该次实际蒸发量。当皿内有冰时，应用称量法观测，将皿内注入20mm清水，在台秤上称其重量（g），将台秤刻度定在注入20mm水的重量处，观测日，将蒸发皿（含冰）放在台秤上，用雨量杯向蒸发皿加水，至台秤持平，加入水量即为累计蒸发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1）如果算出蒸发量为负值，则一律记为“0.0+”。 2）因在规定的观测时间内蒸发皿结冰，而改在不结冰的时间进行观测之日，应在蒸发量数值右侧加“B”符号。 3）结冰期内，如果几天观测一次蒸发总量，则应将总量填记在观测之日的格内，在停止观测各日的格内填记“↓B”符号。但跨月者，应按日数的比例，算出分配到前月的蒸发量，记到该月末日格内，再以蒸发总量减前月的蒸发量，算出分配到后月的蒸发量，记到观测之日格内，两个数值均加分列符号“Φ”，其余各日均填“↓B”符号。 4）观测资料缺测时可进行插补，但插补的时间在一旬内不得超过3天。 5）非结冰期间，因故缺测时，如果其后开始观测日的观测值内包括全部缺测日的蒸发量，不加结冰符号。 6）一月内有合并、分列数值者，仍当作资料齐全，月蒸发量不加括号。 7）一月内有合并数值者，以每一合并期间的总量除以相应总日数，算出该时段的平均每日蒸发量，参加月最大、最小的挑选。如当选为最大、最小时，应加括号；如果不是这种平均值而是其他数值当选为最大、最小时，一般也应加括号；只有能判定其确为月最大、最小时，才不加括号。 8）去冬今春的初冰、终冰日期栏填记从前一年7月1日至今年6月30日的期间里蒸发皿内第一次和最后一次结冰的日期。今冬初冰日期栏填记从今年7月1日至年末的期间里蒸发皿内第一次结冰的日期。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降水量, 最大降水量, 时段降水量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宁县,  庆阳,  甘肃省,  砚瓦川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1991-2000年黄土高塬沟壑区砚瓦川流域气象观测数据集. 国家冰川冻土沙漠科学数据中心(http://www.ncdc.ac.cn), 2022. https://cstr.cn/CSTR:11738.11.ncdc.HWXFZhan.db2118.2022.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