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1991-2000年黄土高塬沟壑区砚瓦川流域气象观测数据集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observation data set of yanwachuan basin in Loess Plateau Gully Region from 1981 to 1990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10.12072/ncdc.HWXFZhan.db2118.2022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11738.11.ncdc.HWXFZhan.db2118.2022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1991-2000年黄土高塬沟壑区砚瓦川流域砚瓦川径流站逐日蒸发数据，测量蒸发皿使用20cm，每年12月，每天进行观测，观测要素有逐月蒸发量、逐月最大蒸发量、逐月最小蒸发量、年统计最大最小蒸发量和冬冰初冰时间等基础数据；观测精度0.1mm。每日8时观测一次，封冻期间每五日观测一次。蒸发皿的蒸发量用同规格雨量杯或专用台秤观测。蒸发皿的原状水为20mm，在前一天8时用量杯盛水20mm，注入皿中经24小时后将皿内剩水倒回量杯中，其减少量即为本日的蒸发量。观测后再换清水，使皿内保持20mm的水量。皿内有雨水降入时，应在观测记录时减除降水量即得该次实际蒸发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后再换清水，使皿内保持20mm的水量。皿内有雨水降入时，应在观测记录时减除降水量即得该次实际蒸发量。当皿内有冰时，应用称量法观测，将皿内注入20mm清水，在台秤上称其重量（g），将台秤刻度定在注入20mm水的重量处，观测日，将蒸发皿（含冰）放在台秤上，用雨量杯向蒸发皿加水，至台秤持平，加入水量即为累计蒸发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1）如果算出蒸发量为负值，则一律记为“0.0+”。 2）因在规定的观测时间内蒸发皿结冰，而改在不结冰的时间进行观测之日，应在蒸发量数值右侧加“B”符号。 3）结冰期内，如果几天观测一次蒸发总量，则应将总量填记在观测之日的格内，在停止观测各日的格内填记“↓B”符号。但跨月者，应按日数的比例，算出分配到前月的蒸发量，记到该月末日格内，再以蒸发总量减前月的蒸发量，算出分配到后月的蒸发量，记到观测之日格内，两个数值均加分列符号“Φ”，其余各日均填“↓B”符号。 4）观测资料缺测时可进行插补，但插补的时间在一旬内不得超过3天。 5）非结冰期间，因故缺测时，如果其后开始观测日的观测值内包括全部缺测日的蒸发量，不加结冰符号。 6）一月内有合并、分列数值者，仍当作资料齐全，月蒸发量不加括号。 7）一月内有合并数值者，以每一合并期间的总量除以相应总日数，算出该时段的平均每日蒸发量，参加月最大、最小的挑选。如当选为最大、最小时，应加括号；如果不是这种平均值而是其他数值当选为最大、最小时，一般也应加括号；只有能判定其确为月最大、最小时，才不加括号。 8）去冬今春的初冰、终冰日期栏填记从前一年7月1日至今年6月30日的期间里蒸发皿内第一次和最后一次结冰的日期。今冬初冰日期栏填记从今年7月1日至年末的期间里蒸发皿内第一次结冰的日期。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观测数据整编录入过程中经过四级人工校核，分别是制表，初校，复校，审核，以确保数据质量。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甘肃省庆阳市宁县砚瓦川流域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980.0m-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1340.0m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92.0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降水摘录, 降水量, 最大降水量, 时段降水量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1981 1982 1983 1984 1985 1986 1987 1988 1989 1990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宁县,  庆阳,  砚瓦川,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1991-2000年黄土高塬沟壑区砚瓦川流域气象观测数据集. 国家冰川冻土沙漠科学数据中心(http://www.ncdc.ac.cn), 2022. https://cstr.cn/CSTR:11738.11.ncdc.HWXFZhan.db2118.2022.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