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历史时期典型岩溶环境的自然变化与人类影响:石笋记录项目的汇交数据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Natural change and human impact of typical karst environment in historical period: the intersection data of stalagmite record project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10.12072/ncdc.NIEER.db0093.2020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根据我国北京石花洞石笋的年层厚度与气象观测数据的相关性重建而来。土壤二氧化碳和洞穴滴水所反映的温度信号被土壤－有机质－二氧化碳系统放大，并被石笋的年层序列记录下来。尽管温度在最近的几千年中总的趋势是下降的，但重建温度揭示出气候在百年尺度上存在着反复的快速变暖现象。这个结果与北半球其它不同记录相关，表明在亚千年尺度上气温的周期性冷暖变化存在一个亚半球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数据包含一个txt文件，属性字段有yr.AD,layer number,original thickness(um),maximum error in um (+-),sedimentary trend,detrended thickness(um),reconstructed temperature,maximum error in degree C (+-),temperature anomaly,temperature anomaly + error,temperature anomaly - error,maximum error in age (yr.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2002/01/15-2009/12/23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石笋层厚重建热月温度, 石笋年层序列, 古气候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谭明. 历史时期典型岩溶环境的自然变化与人类影响:石笋记录项目的汇交数据. 国家冰川冻土沙漠科学数据中心(http://www.ncdc.ac.cn), 2021. https://cstr.cn/CSTR:11738.11.ncdc.nieer.2020.1528.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