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2006年长江三峡库区秭归县白水河滑坡变形监测数据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 monitoring data of Bashui River landslide at Zigui County, Three Gorges Reservoir Area, Yangtze River,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10.12072/ncdc.Sanxia.db1668.2022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11738.11.ncdc.Sanxia.db1668.2022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滑坡变形监测数据是反映滑坡发生、发展、演化过程的最显著的参量,是滑坡监测预警必要的基础数据。白水河滑坡位于长江南岸，距三峡大坝坝址56km，属沙镇溪镇白水河村。地理坐标X∶3433805，Y∶455980，经度110°32'09".纬度31°01'34"。   滑坡体处于长江宽河谷地段、单斜顺层斜坡，南高北低，呈阶梯状向长江展布。其后缘高程为410m，以岩土分界处为界，前缘抵长江135m水位以下，东西两侧以基岩山脊为界，总体坡度约30°，详细情况见数据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  数据集通过严格的人工审核控制质量。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  数据经过人工校正、质量良好。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地表位移, 观测数据, 地下水监测, 滑坡, 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白水河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hifn_huang@qq.com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2006年长江三峡库区秭归县白水河滑坡变形监测数据. 国家冰川冻土沙漠科学数据中心(http://www.ncdc.ac.cn), 2022. https://cstr.cn/CSTR:11738.11.ncdc.Sanxia.db1668.2022.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