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中国高分辨率逐日 CO₂ 数据集 (2016–2020年)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daily CO₂ Dataset for China (2016–2020)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  高分辨率柱平均干空气 CO2摩尔分数（XCO2）数据对于表征碳源汇特征、推进碳循环研究，以及支撑碳达峰、碳中和等气候政策目标至关重要。然而，受云量和气溶胶干扰，当前卫星反演结果往往存在空间碎片化和时间不连续的问题。为弥补这些不足，本研究采用经贝叶斯优化的 XGBoost 模型（XGBoost-BO），构建了大气 XCO2浓度与多源辅助参数之间的稳健映射关系。尤为关键的是，研究引入了 SHAP（沙普利可加性解释）方法以增强模型可解释性，确保重建结果能够捕捉中国范围内具有物理意义的时空动态。重建后的 XCO₂数据集与 OCO-2 卫星观测具有高度一致性，决定系数（R2）达 0.98，均方根误差（RMSE）为 0.58 ppm，平均绝对百分比误差（MAPE）为 0.07%。经中国地区地面 TCCON 观测进一步验证，模型可靠性得到确认：合肥站 R2 为 0.92（RMSE = 1.16 ppm，MAPE = 0.2%），香河站 R2 为 0.70（RMSE = 2.00 ppm，MAPE = 0.4%）。   内容详见数据关联论文。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0.1°*0.1°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CO₂, CO₂摩尔分数, XGBoost 模型,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杨爱霞. 中国高分辨率逐日 CO₂ 数据集 (2016–2020年). 国家冰川冻土沙漠科学数据中心(http://www.ncdc.ac.cn), 2026. https://cstr.cn/CSTR:11738.11.ncdc.atmosphere.db7467.2026.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Yuan Zhengwu, Liu Yang, Yang Aixia, Wang Dacheng. A high-resolution daily CO₂ dataset for China (2016–2020)[J/OL]. Scientific Data, 2026-01-15, 13(1): 249. DOI: 10.1038/s41597-026-06569-w.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