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北极地区社会经济数据集（1980-2020年）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Socio economic Dataset of Arctic Provinces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内容涵盖北极国家1980-2020年人口、GDP、健康状况、农业、公共医疗、高等教育、资源消耗、对外贸易等65项社会经济指标（部分指标1980s数据缺失），以及北极地区28个行政单元1980-2020年的人口数量、人口密度、城乡人口、城镇化率、死亡率、出生率、就业人口、自然增长率、总和生育率等人口数据，并同时包括耕地面积、GDP、人均GDP等社会经济数据（部分指标1980s数据缺失）。较同类数据，其优势在于融合社会、经济、健康、环境、教育、性别平等、贸易等多维度信息，覆盖领域全面；其次，空间尺度兼具省级行政尺度与国家级尺度，满足不同研究视角需求；同时，数据时间序列完整（1980-2020 年）、指标体系丰富，可支撑北极地区社会经济动态分析、跨国对比研究、可持续发展评估等多类研究场景。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口相关数据：包括人口数量、密度、城乡人口、出生率、死亡率、自然增长率、就业人口及总和生育率等。原始数据主要来源于北极各国官方统计机构发布的年度人口统计报告。其原始数据精度为市级/省级行政单元尺度，适用于国家级及次国家级的人口与社会发展研究。   经济与土地数据：包括GDP、人均GDP及耕地面积等。原始数据主要整合自北极地区各国的国民经济核算报告、区域经济账户，以及世界银行、北欧部长理事会等国际组织的数据库。其原始数据精度与人口数据相匹配，多为行政区级（省域）统计单元，适用于区域宏观经济趋势及土地利用变化分析。   数据融合与处理：对以上不同来源的数据进行了单位标准化、行政区划边界匹配与时间序列插补等处理，以确保多源数据在28个行政单元内（1980-2020年）的可比性与一致性。最终生成的数据产品适用于北极地区社会经济动态的综合性与对比性研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社会经济数据集加工以属性数据处理为主，属性数据（人口、GDP、出生率等表格数据）使用各国统计数据中的区域数据。数学运算方面，缺失值填补采用明尼苏达人口中心（MPC）提出的线性插值法，结合相邻年份数据估算非普查年数值；城镇化率通过 “城乡人口 / 总人口 ×100%” 公式计算，人均 GDP 按 “GDP / 总人口” 推导；数据一致性校验采用 SPSS 的 Kappa 系数检验算法（出处：《统计学方法与应用》），Kappa 值≥0.85 即判定数据一致。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  数据集加工后精度达标，可满足科研与规划需求：质量控制贯穿数据产生与汇集全流程：数据采集阶段，优先选取北极八国统计局、USGS、ESA 等权威来源，剔除非官方或未校验数据，同时记录数据来源、采集时间等元信息，确保可追溯；对文本数据采用 NLTK 工具包关键词匹配校验，人工二次核对极值数据（如异常 GDP 波动、人口骤变值）；缺失值处理后，与 MPC 数据集、FAO 土地数据库交叉比对，确保估算值偏差在合理范围；空间关联阶段，通过 ArcGIS 10.8 的拓扑检查功能修正行政边界匹配误差，基于 WGS84 坐标系统一空间基准；最终校验阶段，采用 SPSS Kappa 系数检验（Kappa 值≥0.85）验证不同来源数据一致性，排除逻辑矛盾值，形成质量控制报告存档，保障数据可靠。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北极,加拿大,丹麦,芬兰,冰岛,挪威,瑞典,美国,俄罗斯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总人口, 长时序, 北极, 极地地区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加拿大,  丹麦,  芬兰,  冰岛,  挪威,  瑞典,  美国,  俄罗斯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王世金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王世金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强文丽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北极陆地环境变化对人类社会致利致害效应评估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王世金. 北极地区社会经济数据集（1980-2020年）. 国家冰川冻土沙漠科学数据中心(http://www.ncdc.ac.cn), 2026. https://cstr.cn/CSTR:11738.11.NCDC.ARCTIC-CHANGE.DB7138.2026.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Xing, Qiang Wenli, Wang Shijin, Liu Jiayi, Malik Arunima, Li Mengyu, Wang Xiang. Evolutionary characteristics of export trade network in the Arctic region[J/OL]. Regional Sustainability, 2024, 5(4): 100176. DOI: https://doi.org/10.1016/j.regsus.2024.100176.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