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甘南地区典型毒害草适生区分布数据集（2023年）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Suitable distribution areas of the typical poisonous species in Gannan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10.12072/ncdc.nieer.db6702.2024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11738.11.NCDC.NIEER.DB6702.2024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2023年甘南草地地面调查的基础上，获取的毒害草生长基本情况，以出现频率最高的两种毒害草草玉梅和狼毒为例，提取各物种出现的地理位置，结合历史气象数据和地形数据，利用19个生物气象指标和3个地形指标，建立MaxEnt模型并进行优化，预测模拟了草玉梅和狼毒在甘南地区的分布概率，结果分别显示了两种毒害草在甘南地区分布概率的大小及空间分布特征。   该数据集包括2023年草玉梅适生分布概率和2023年狼毒适生分布概率，数据类型为栅格格式（.tif），结果数值越高，说明物种适生分布概率越高，反之则越低。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  2023年甘南草地地面调查数据，主要指标包括样方坐标、植被盖度、物种组成、主要毒害草、毒害草比例等信息，生物气象数据来源于WorldClim历史数据，地形数据来源于ASTER GDEM。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  提取WorldClim历史气象数据中的19个生物气象指标及3个地形指标（海拔、坡度、坡向），利用MaxEnt模型，对2023年地面调查数据进行模拟，对输入指标进行筛选及模型优化后，得到最终的分布概率。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  原始数据来源可靠，MaxEnt模型采用3.4.1版本，采用75%数据作为训练集，25%数据作为验证集，模型精度均大于0.8，模拟结果良好。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2024/04/01-2024/04/01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毒害草, 空间分布, 分布概率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甘南藏族自治州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21ZD4FA020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甘肃典型脆弱生态系统健康评估与预警技术研发与示范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王宇昕. 甘南地区典型毒害草适生区分布数据集（2023年）. 国家冰川冻土沙漠科学数据中心(http://www.ncdc.ac.cn), 2024. https://cstr.cn/CSTR:11738.11.NCDC.NIEER.DB6702.2024.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