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2.3-3.18间数据缺失；由于传感器问题，6.6-6.20、6.22-7.30风速风向出现较多NAN无效值，9-10月四分量向上短波辐射数据出错。（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