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绿洲戈壁过渡带土植气界面物质能量交换与群落稳定性</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Material and energy exchange and community stability of soil plant gas interface in Oasis Gobi transition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绿洲戈壁过渡带土植气界面物质能量交换与群落稳定性，主要用来探索荒漠植物能量利用速率的模式，包括平均总生物量、平均光合组织生物量和种群密度等变量。样地自然植被群落机构基本信息调查数据，该数据为Excel格式，包括兰州、白银和景泰等三个样地的植被密度和平均地下生物物量的调查和分析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包括平均总生物量、平均光合组织生物量和种群密度等变量， 植被密度和平均地下生物物量的调查和分析资料。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2002/01/08-2004/12/07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兰州市白银景泰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植被密度、平均地下生物物量、调查和分析资料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景泰,  兰州,  白银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王根轩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王根轩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王根轩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王根轩. 绿洲戈壁过渡带土植气界面物质能量交换与群落稳定性. 国家冰川冻土沙漠科学数据中心(http://www.ncdc.ac.cn), 2021. https://cstr.cn/CSTR:11738.11.ncdc.NIEER.2021.1968.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