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2日-14日涡动系统的Li7500A进行标定，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