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黑河生态水文遥感试验：黑河流域典型下垫面比辐射率数据集（2014.03.25-2015.06.30）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Heihe River Basin typical underlying surface specific emissivity data set (2014.03.25-2015.06.30)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10.12072/ncdc.nieer.db3558.2023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  本数据为黑河流域典型地物比辐射率数据集。数据观测从2014年3月25日至2015年6月30日。   仪器：便携式傅立叶变换红外波谱仪（102F）、手持式红外温度计   测量方法：利用102F分别测量冷黑体、暖黑体、观测目标、金版的辐射值。利用冷暖黑体的辐射值，对102F进行定标，消除仪器自身发射的影响。利用基于平滑度的迭代反演算法，反演出比辐射率和物体温度。比辐射率波段范围为8-14μm，分辨率4cm-1。   本数据集包含102F获取的冷黑体、暖黑体、被测目标和金板的原始辐射曲线（ASCII格式）和记录文件。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  本数据为黑河流域典型地物比辐射率数据集。数据观测从2014年3月25日至2015年6月30日。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102F分别测量冷黑体、暖黑体、观测目标、金版的辐射值。利用冷暖黑体的辐射值，对102F进行定标，消除仪器自身发射的影响。利用基于平滑度的迭代反演算法，反演出比辐射率和物体温度。比辐射率波段范围为8-14μm，分辨率4cm-1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2014/03/25-2015/06/30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黑河流域,沙漠,裸土,戈壁,草地,胡杨,红柳林,湿地,农田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比辐射率, 大气辐射, 红外波谱仪, 机载地面遥感, 比辐射率, 大气辐射, 红外波谱仪,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2014 2014 2015 2015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沙漠,  裸土,  戈壁,  草地,  胡杨,  红柳林,  湿地,  农田,  黑河流域,  沙漠,  裸土,  戈壁,  草地,  胡杨,  红柳林,  湿地,  农田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任志国,  谭俊磊,  李艺梦,  王海波,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任志国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任志国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任志国,谭俊磊,李艺梦,王海波,马明国. 黑河生态水文遥感试验：黑河流域典型下垫面比辐射率数据集（2014.03.25-2015.06.30）. 国家冰川冻土沙漠科学数据中心(http://www.ncdc.ac.cn), 2021. https://cstr.cn/CSTR:11738.11.ncdc.NIEER.2021.39.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 Mingguo, Che Tao, Li Xin, Xiao Qing, Zhao Kai, Xin Xiaoping. A Prototype Network for Remote Sensing Validation in China[J]. Remote Sensing, 2015, 7(5).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