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Data set of rainfall, runoff and sediment in the second sub region of the Loess Hilly Gully Region from 1964 to 1981</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10.12072/HWTSZhan.002.2019.db</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11738.11.ncdc.HWTSZhan.2020.39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Soil and Water Conservation</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&lt;p&gt;This data set includes six rainfall stations and one runoff and Sediment Observation Station in 1964-1981 in shijiapu, hujiapu, Maojiazhuang, chaijiashan, banpozhai and lvergoukou, including rainfall, runoff and sediment observation data. SM1 rain gauge, dsj2 siphon rain gauge and SL1 telemetry rain gauge are used; water gauge is used for water depth measurement, buoy method is used for flow rate and displacement method is used for sediment. &lt;/p&gt;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&lt;p&gt;Manual observation,</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&lt;p&gt;1) Sampling each runoff station adopts the one point method by water side, sampling barrel sampling, and measuring the volume of water sample. The sampling and flow measurement are carried out synchronously, and the sampling times are the same as the flow measurement times. 2) The suspended sediment is treated by displacement method, the volume of pycnometer passing the verification is 500ml and 1000ml, and the scale with division value of 1 / 1000g is used for weighing. 3) The calculation of sediment concentration refers to the mass of dry sand contained in unit volume of muddy water. Calculated according to the following formula: ρ = WS / V × 1000, where ρ - measured sediment concentration (kg / m3); V - water sample volume (cm3); WS - Sediment weight (g). 4) Suspended load transport rate the suspended load transport rate refers to the amount of sand passing through a certain river section in unit time. The sediment transport rate of suspended load at a certain time is equal to the section discharge multiplied by the section sediment concentration at that time. &lt;/p&gt; In the process of original record and calculation of discharge and sediment concentration, the whole process of discharge, sediment concentration and sediment transport rate is extracted. In the excerpt, the peak with the largest peak discharge, total amount, sediment concentration and sediment transport rate, isolated or continuous peak shall be selected, and the first peak after the beginning of flood season shall be selected 5-7 times in the whole year for excerpt. The number of times of flood is more or the number of times of excerpt in individual low water year may be increased or decreased appropriately depending on the situation. The rising time of some flood with the base flow but without the rising time is adjacent to the flood At the measured time of the base flow, the discharge and sediment concentration are the measured values corresponding to the time.</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&lt;p&gt;Four section system is adopted for each flow measurement. When the water level rises and falls sharply, densify the measurement times and rush to measure the maximum peak flow. When the water level is stable, the sampling can be observed for 1-2 hours according to the water level and flow rate. After the water sample is injected into the pycnometer, there shall be no bubbles in the pycnometer, and the muddy water shall be filled with the hole plug. Each water sample shall be cleaned thoroughly. When weighing, the balance shall be zero and the circle level shall be in the middle to ensure the data quality. &lt;/p&gt;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time:1964/01/01-1981/12/31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altitude:1176.0m-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1707.0m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size:607.5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Theme:Annual sediment discharge, annual runoff, total flood, flood sediment discharge, soil loss per unit area, runoff coefficient, daily average discharge, daily average sediment concentration, daily average sediment transport rate, maximum discharge</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Time:1964 1975 1976 1977 1978 1979 1980 1981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Place:Lu Er ditch,  Tianshui,  Gansu Province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34.57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105.71</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105.74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34.51</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 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author:Liu Xiao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Data set of rainfall, runoff and sediment in the second sub region of the Loess Hilly Gully Region from 1964 to 1981. National Cryosphere Desert Data Center(http://www.ncdc.ac.cn), 2022. https://cstr.cn/CSTR:11738.11.ncdc.HWTSZhan.2020.39.</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