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2012-2014年云南玉龙雪山白水河1号冰川各流域日流量数据集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daily discharge of Yulong Snow Mountain Glacier basin from 2012 to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玉龙站的常规水文观测哥吉河（由于流量较小采用扶梯人工断面）、三束河（由于流量较小采用扶梯人工断面）和白水河（桥断面）进行。白水河水文断面控制流域面积29.38 km²，流域内冰川面积为3.41km²；三束河水文断面控制流域面积28.69 km²，流域内冰川面积为0.60km²；哥吉河水文断面控制流域面积18.46km²。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站的常规水文观测在哥吉河（由于流量较小采用扶梯人工断面）、三束河（由于流量较小采用扶梯人工断面）、束河和白水河（桥断面）进行。建立长期水文观测断面，对冰川径流产生过程监测，每周一次在大白水河、漾弓江和束河、三束河水文点观测流量和水位变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严格按照观测要求及操作规范进行观测和数据记录。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云南玉龙雪山白水河1号冰川各流域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5060.0m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冰川面积，断面流量，日流量数据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玉龙雪山，玉龙雪山白水河，三束河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2012-2014年云南玉龙雪山白水河1号冰川各流域日流量数据集. 国家冰川冻土沙漠科学数据中心(http://www.ncdc.ac.cn), 2020. https://cstr.cn/CSTR:11738.11.ncdc.CCI.2020.86.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