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2020年伏牛山中条山国家级重点治理区水土流失地块数据集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national key control area of Zhongtiaoshan in Funiu Mountain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10.12072/ncdc.hhstbc.db2614.2022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伏牛山中条山国家级重点治理区水土流失地块数据集包括河南省巩义市、洛龙区、偃师市、孟津县、新安县、嵩县、宜阳县、洛宁县、伊川县、湖滨区、陕州区、义马市、灵宝市、渑池县、济源市，山西省阳城县、盐湖区、垣曲县、夏县、平陆县、芮城县2020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人为水土流失地块统计表，不同程度水土流失面积，不同程度的占人为水土流失地块面积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伏牛山中条山国家级重点治理区，河南省，山西省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2020年伏牛山中条山国家级重点治理区水土流失地块数据集. 国家冰川冻土沙漠科学数据中心(http://www.ncdc.ac.cn), 2021. https://cstr.cn/CSTR:11738.11.ncdc.HHSTBC.2021.270.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