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黄河源区半湿润高寒草地10年陆面观测数据集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10-year long dataset of land surface observations for the semi-humid alpine grassland in the Yellow River source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10.12072/ncdc.zpwers.db4092.2023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11738.11.NCDC.ZPWERS.DB4092.2023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  黄河源区是黄河重要的水源涵养区域，水源涵养量约占总径流的38%。高寒草地是黄河源区最重要的植被类型, 2005年在黄河源区玛曲草原建立了玛曲观测站，监测气候和水文条件及其演变。本数据集为玛曲站10年的观测数据，覆盖时段为2010-2019年，包括气象要素、辐射、能量交换和土壤水热传输特征数据。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中国科学院若尔盖高原湿地生态系统研究站玛曲高寒草地观测场的观测数据，主要观测设备包括涡度相关观测系统（CSAT3、Li-7500、EC150），气象要素观测设备（HMP45C、CNR1、PTB110、TE525MM、52202）和土壤观测设备（CS109、CS616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  涡度相关观测系统扫描频率为10Hz，原始数据利用EddyPro 6.0 (Li-Cor)软件进行后处理，平均时间为30分钟。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甘肃省玛曲县河曲马场,中国科学院若尔盖高原湿地生态系统研究站玛曲高寒草地观测场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3434.0m-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3434.0m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30-minute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陆面过程, 感热通量, 潜热通量, 辐射通量, 土壤温湿度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甘肃省玛曲县河曲马场,  中国科学院若尔盖高原湿地生态系统研究站玛曲高寒草地观测场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孟宪红,  张宇,  尚伦宇,  王少影,  李照国,  吕世华,  奥银焕,  罗斯琼,  文莉娟,  赵林,  陈昊,  马迪,  李锁锁,  舒乐乐,  安颖颖,  邓眀珊,  盛丹睿,  牛翰林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尚伦宇  </w:t>
      </w:r>
      <w:proofErr w:type="gramStart"/>
      <w:r>
        <w:rPr>
          <w:rFonts w:ascii="Times New Roman" w:hAnsi="Times New Roman" w:hint="eastAsia"/>
          <w:sz w:val="24"/>
          <w:szCs w:val="24"/>
          <w:lang w:eastAsia="zh-CN"/>
        </w:rPr>
        <w:t xml:space="preserve">,  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尚伦宇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孟宪红,张宇,尚伦宇,王少影,李照国,吕世华,奥银焕,罗斯琼,文莉娟,赵林,陈昊,马迪,李锁锁,舒乐乐,安颖颖,邓眀珊,盛丹睿,牛翰林. 黄河源区半湿润高寒草地10年陆面观测数据集. 国家冰川冻土沙漠科学数据中心(http://www.ncdc.ac.cn), 2023. https://cstr.cn/CSTR:11738.11.NCDC.ZPWERS.DB4092.2023.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