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祁连山综合观测网：黑河流域地表过程综合观测网（阿柔超级站气象要素梯度观测系统-2019）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A’rou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  该数据集包含了2019年1月1日至2019年12月31日黑河水文气象观测网上游阿柔超级站气象要素梯度观测系统数据。站点位于青海省祁连县阿柔乡草达坂村，下垫面是亚高山山地草甸。观测点的经纬度是100.4643°E, 38.0473°N，海拔3033m。空气温度、相对湿度、风速传感器分别架设在1m、2m、5m、10m、15m、25m处，共6层，朝向正北；风向传感器架设在10m处，朝向正北；气压计安装在2m处；翻斗式雨量计安装在阿柔超级站28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10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-6999标示；土壤热通量在1.1-1.19日之间，7-8月G2，由于传感器线头接触不良，数据缺失；9.3-10.27由于采集器的问题，土壤温湿度数据缺失。（2）剔除有重复记录的时刻；（3）删除了明显超出物理意义或超出仪器量程的数据；（4）数据中以红字标示的部分为有疑问的数据；（5）日期和时间的格式统一，并且日期、时间在同一列。如，时间为：2019-6-10 10:30；（6）命名规则为：AWS+站点名称。 黑河综合观测网或站点信息请参考Liu et al. (2018)和Che et al. (2019)，观测数据处理请参考Liu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祁连山综合观测网：黑河流域地表过程综合观测网（阿柔超级站气象要素梯度观测系统-2019）.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