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黑河流域土壤质地数据（2011）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texture dataset of the Heihe river basin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该数据采用1KM空间分辨率和WGS-84投影方式，土壤质地属性和类别均表示表层0-30cm土壤质地属性，通过深度加权平均而来。属性表中texname表示土壤质地类型名称；sandrange, siltrange, clayrange分别表示USDA土壤三角图中砂粒、粉粒、粘粒含量范围，sandaverage, siltaverage, clayaverage取自实测土壤剖面的砂粒、粉粒、粘粒含量平均值，作为该土壤类型的砂粉粘含量。（注：粘壤土各粒级含量来源于北师大土壤质地图）。土壤质地分类标准为美国USDA制，砂粒粒级定义为（2~0.05mm），粉粒粒级为（0.05~0.002mm）及粘粒粒级定义为(&lt;0.002m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黑河流域已有土壤质地图、土壤剖面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土壤质地数据（2011）是刘超等（2011）利用SOLIM模型，基于著名的土壤学Jenny方程，根据气候、生物、地形、母质等环境因子等，在黑河流域已有土壤质地图、土壤剖面的基础上，利用知识挖掘和模糊逻辑相结合的方法产生的，并融合了冰川、湖泊等专题图内容。制图方法根据黑河流域六个生态分区的不同特点，上中下游分别采用不同的制图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grid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土壤质地, 土壤, 砂粒，粉粒，粘粒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卢玲. 黑河流域土壤质地数据（2011）. 国家冰川冻土沙漠科学数据中心(http://www.ncdc.ac.cn), 2020. https://cstr.cn/CSTR:11738.11.ncdc.Westdc.2020.381.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