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1996—2006年长江三峡库区地表大地形变监测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of Surface Deformation in the Three Gorges Reservoir Area of the Yangtze River from 1996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10.12072/ncdc.Sanxia.db0040.2020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表大地形监测针对滑坡区地质、地形情况复杂的特点,建立由D级GPS基准点构成的监测网,分阶段逐次加密监测点。为保证点位精度,设立严格的技术要求,并利用滑坡表观现象、定性定量指标、累计位移数学模型结合专家知识等建立滑坡预警预报机制,针对滑坡变形的情况分别采用堆载、喷锚挂网、预应力锚索三种综合应急治理措施,减小了滑坡下滑速率,保证了滑坡的稳定性,为综合治理提供了较好的施工条件。该数据集为1996-2006年长江三峡库区地表大地的形变监测数据。数据格式为csv格式，观测周期为每月观测一次。其中，1996—2001年数据字段分别为：ID（序号），STARTDATE（采集开始时间），ENDDATE（采集结束时间），QUD（区段），POINTNAME（点名），XP（位移后X坐标，单位：米），YP（位移后Y坐标，单位：米），X0（初始X坐标，单位：米），Y0（初始Y坐标，单位：米），X（X方向水平位移变量，单位：毫米），Y（Y方向水平位移变量，单位：毫米），F（水平位移变量，单位：毫米），FX（变形方向，单位：度），H（垂直位移变量，单位：毫米），X1（X方向水平位移月变量，单位：毫米），Y1（Y方向水平位移月变量，单位：毫米），F1（水平位移月变量，单位：毫米），H1（垂直位移月变量，单位：毫米），FX1（变形方向月变量，单位：度），MONSITE（监测点部位）；2002—2006年数据字段分别为：ENDDATE（采集结束时间），STARTDATE（采集开始时间），POINTNAME（点名），QUDUAN（区段），X（X方向水平位移变量，单位：毫米），F（水平位移变量，单位：毫米），Y（Y方向水平位移变量，单位：毫米），DIRECTION（变形方向，单位：度），H（垂直位移变量，单位：毫米），YBLX（X方向水平位移月变量，单位：毫米），YBLF（水平位移月变量，单位：毫米），YBLY（Y方向水平位移月变量，单位：毫米），DIRECTION1（变形方向月变量，单位：度），YBLH（垂直位移月变量，单位：毫米），ID（序号），LOCATION（监测点部位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1996/03/22-2006/12/20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大变形, 地表,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1996 1997 1998 1999 2000 2001 2002 2003 2004 2005 2006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hifn_huang@qq.com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易武,  黄海峰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易武,黄海峰. 1996—2006年长江三峡库区地表大地形变监测. 国家冰川冻土沙漠科学数据中心(http://www.ncdc.ac.cn), 2020. https://cstr.cn/CSTR:11738.11.ncdc.Sanxia.2020.65.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