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national key prevention area of Tarim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 data set of national key prevention areas of Tarim River in 2022 includes Aksu City, Wushi County, Awati County, Zepu County, Shache County, Yecheng County, Maigaiti County, Bachu County, Hotan City, Hotan County, Moyu County, Pishan County, Luopu County, Cele County, Yutian County, Minfeng County, Aheqi County, etc The vegetation coverage statistical table of alar city in 2022 is based on the processing of satellite remote sensing image with spatial resolution of 2m, and the storage format is xlsx. The data naming adopts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 data set of national key prevention area of Tarim River in 2022. National Cryosphere Desert Data Center(http://www.ncdc.ac.cn), 2023. https://cstr.cn/CSTR:11738.11.NCDC.HHSTBC.DB4000.2023.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