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Monte Carlo simulation of secondary neutron dose in major organs in RPI-Adult male phantom during carbon ion radiotherapy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10.12072/ncdc.imp.db4142.2023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11738.11.NCDC.IMP.DB4142.2023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Monte Carlo method is used to simulate the absorbed dose and equivalent dose of secondary neutrons generated in the process of carbon ion radiotherapy to the main organs of human body. The primary collimator, ridge filter, range shifter and multileaf collimator of the heavy ion beam delivery system of the Institute of Modern Physics (IMP) of the Chinese Academy of sciences are modeled by MCNPX. The simulation results show that the 400 MeV / u carbon ion uniform irradiation field passes through the imp passive beam delivery system and is incident on the RPI adult male phantom, The secondary neutron energy spectrum, absorbed dose and equivalent dose in the main organs of the whole body were calculated. The results show that when the pituitary tumor is treated and given a prescribed dose of 50 Gy, the neutron energy spectrum in different organs shows that the range of secondary neutron energy is relatively large, and the maximum energy is as high as several hundred MeV; The equivalent doses of brain, skull and lens were 53.18, 32.43 and 33.20 mSv; The dose of organs far away from the brain, such as chest, lung and prostate, was very low, less than 0.4 mSv. Conclusion: Monte Carlo method and computer simulation human body model are used to simulate the process of carbon ion radiotherapy, and the secondary neutron energy spectrum and dose in most organs of the whole body are counted. The results and conclusions of this study, combined with relevant data, can provide reference for clinical study of long-term effects of carbon ion radiotherapy.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Monte Carlo method is used to simulate the absorbed dose and equivalent dose of secondary neutrons generated in the process of carbon ion radiotherapy to the main organs of human body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Processing of human body model by computer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Theme:Monte Carlo method, voxel model, carbon ion, equivalent dose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Monte Carlo simulation of secondary neutron dose in major organs in RPI-Adult male phantom during carbon ion radiotherapy. National Cryosphere Desert Data Center(http://www.ncdc.ac.cn), 2023. https://cstr.cn/CSTR:11738.11.NCDC.IMP.DB4142.2023.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