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碳离子放疗过程中病人体内器官次级中子剂量的蒙特卡洛计算</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Monte Carlo simulation of secondary neutron dose in major organs in RPI-Adult male phantom during carbon ion radiotherapy</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10.12072/ncdc.imp.db4142.2023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11738.11.NCDC.IMP.DB4142.2023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文使用蒙特卡洛方法模拟了在碳离子放疗过程中产生的次级中子对人体主要器官的吸收剂量和当量剂量。基于中国科学院近代物理研究所（IMP）的重离子深层肿瘤治疗的束流配送系统治疗头，使用MCNPX对该系统的初级准直器、脊型过滤器、射程移位器以及多叶准直器进行建模，模拟计算400 MeV/u碳离子均匀照射野经过IMP被动式束流配送系统，入射到RPI-Adult男性体模后，统计全身主要器官内的次级中子能谱和吸收剂量与当量剂量。结果表明，当脑垂体瘤接受治疗并给予50 Gy处方剂量时，不同器官内的中子能谱显示所产生的次级中子能量范围比较大，最大能量高达几百MeV；而且脑部部分器官的中子当量剂量相对比较高，大脑、头盖骨和眼晶体当量剂量为53.18、32.43、33.20mSv；离脑部较远的器官，如胸部、肺以及前列腺剂量很低，都小于0.4 mSv。结论：利用蒙特卡洛方法和计算机仿真人体模型模拟了碳离子放疗过程，并统计了全身大部分器官内次级中子能谱和受到的剂量。本研究计算的结果和结论，再结合相关资料，可以为临床上研究碳离子放疗的远期效应提供参考。</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本文使用蒙特卡洛方法模拟了在碳离子放疗过程中产生的次级中子对人体主要器官的吸收剂量和当量剂量</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利用计算机人体模型加工</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甘肃兰州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蒙特卡洛方法, 体素模型, 碳离子, 当量剂量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甘肃省,  兰州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2017YFC0107500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多模式引导的多粒子生物适形调强新技术研究与实现</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肖国青. 碳离子放疗过程中病人体内器官次级中子剂量的蒙特卡洛计算. 国家冰川冻土沙漠科学数据中心(http://www.ncdc.ac.cn), 2023. https://cstr.cn/CSTR:11738.11.NCDC.IMP.DB4142.2023.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