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祁连山地区MODIS MCD15A2 叶面积指数（LAI）数据集（2002-2014年）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MODIS MCD15A2 Leaf Area Index (LAI) Dataset in Qilian Mountains Region (2002-2014)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基于MODIS MCD15A2.005数据集，将覆盖祁连山地区的分幅影像，利用MRT工具及Python语言代码，进行批量拼接、投影转换、裁剪等处理，生成2002-2014年祁连山地区MODIS MCD15A2 LAI数据。本数据集空间分辨率为1 km，时间分辨率为8天。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本数据集的数据源为MODIS MCD15A2 v005版本数据，涉及分幅影像网格为h25v04、h25v04和h26v05，空间分辩率为1 km，每8天合成。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（1）试运行MRT工具，生成MCD15A2 LAI数据拼接和投影转换的prm文件，输出投影为albers投影（25, 47, 105, WGS_1984, False_Easting: 4000000），空间分辨率为1000 m。 （2）利用MATLAB 语言程序生成调用MRT工具的批处理文件，并运行； （3）利用祁连山地矢量边界，采用Python批量裁剪等步骤，最后采用GeoTIFF格式输出保存。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本数据集与源数据集MODIS MCD15A2.005质量一致。数据有效范围0-100，放缩因子为0.01，填充值范围249-255，其中：249表示 “未分类”或无法确定的土地覆盖类型；250表示城镇/建成区的土地覆盖类型；251表示“永久”湿地/泛滥沼泽的土地类型；252表示常年积雪或冰覆盖的土地；253表示贫瘠、稀疏的植被(如岩石、苔原、沙漠等)；254表示永久性盐碱地或内陆水体覆盖区；255表示用于计算MCD15A2数据的源数据MOD09等地表反射红外近红外波段数据出现填充值时，对应MCD15A2像元填充为255，有的填充为254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2002/07/04-2014/12/31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栅格/GeoTIFF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 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MODIS, 叶面积指数, MCD15A2, 祁连山, 生态遥感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chengqizhang@lzb.ac.cn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2021ZDKT0004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祁连山山水林田湖草沙系统治理成效评价研究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祁连山地区MODIS MCD15A2 叶面积指数（LAI）数据集（2002-2014年）. 国家冰川冻土沙漠科学数据中心(http://www.ncdc.ac.cn), 2020. https://cstr.cn/CSTR:11738.11.ncdc.qlsst.2020.11.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