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Comprehensive Ecohydrological Atlas of the Heihe River Basin: 2010 Boundary Map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"Heihe River Basin Ecological hydrological integrated atlas" is supported by the key project of ecological hydrological process integration research in Heihe River Basin. It aims at data sorting and service of integrated research on Ecological hydrological process of Heihe River Basin. The atlas will provide a comprehensive and detailed background introduction and basic data set of Heihe River Basin for researchers. The boundary map of Heihe River Basin in 2010 is one of the basic geographic chapters of atlas, with scale of 1:2500000, positive axis equal product conic projection, standard latitude: 2547 Data sources: boundary data of Heihe River Basin in 2010, road data of Heihe River Basin in 2010, administrative boundary data of 1 million Heihe River Basin in 2008, residential area data of Heihe River Basin in 2009 and 100000 river data in 2009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sources: boundary data of Heihe River Basin in 2010, road data of Heihe River Basin in 2010, administrative boundary data of 1 million Heihe River Basin in 2008, residential area data of Heihe River Basin in 2009 and river data of 100000 in 2009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boundary map of the Heihe River Basin in 2010 is one of the basic geographic sections of the atlas, with a scale of 1:2500000 and a normal axis equal volume conic projection.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Theme:Atlas, boundaries, basic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Jun,  Wang jianhua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Jun, Wang jianhua. Comprehensive Ecohydrological Atlas of the Heihe River Basin: 2010 Boundary Map of the Heihe River Basin. National Cryosphere Desert Data Center(http://www.ncdc.ac.cn), 2020. https://cstr.cn/CSTR:11738.11.ncdc.Westdc.2020.559.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