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甘肃省MCD12Q1土地利用遥感数据集（2001-2021年） 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MCD12Q1 Land Use Remote Sensing Dataset in Gansu Province (2001-2021)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11738.11.NCDC.GSEER.DB4044.2023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  MCD12Q1土地覆盖数据集中包含了11个主要土地覆盖类型，根据国际地圈生物圈计划（IGBP），其中包括7个自然植被类型，3个土地开发和镶嵌的地类和1个非草木土地类型。 IGBP的全球植被分类方案数据类型最为丰富，因此采用第一个数据集分类方案(LC_Type1)的数据。数据类型是8位无符号整型，有效值范围为1-17,255是填充值。   该数据集空间分辨率为500米，时间分辨率为年。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  数据来源于NASA官网：https://ladsweb.modaps.eosdis.nasa.gov/search/。   该数据集为MCD12Q1数据，涉及分幅影像网格为h25v04、h25v05和h26v05。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  利用MRT工具及Python语言代码，进行批量拼接、投影转换、裁剪等处理，生成甘肃省2001-2021年MCD12Q1土地利用类型数据。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hdf、tif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土地覆盖, 土地类型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甘肃省MCD12Q1土地利用遥感数据集（2001-2021年） . 国家冰川冻土沙漠科学数据中心(http://www.ncdc.ac.cn), 2023. https://cstr.cn/CSTR:11738.11.NCDC.GSEER.DB4044.2023.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