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皋兰县旅游资源单体空间分布数据集（2022-2024年）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Single Spatial Distribution Dataset of Tourism Resources in Gaolan County (2022-2024)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10.12072/ncdc.tourism.db7304.2026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11738.11.NCDC.TOURISM.DB7304.2026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2022-2024年兰州市皋兰县下辖的四镇（什川镇、黑石镇、水阜镇、石洞镇）旅游资源单体基本信息数据，包括皋兰县范围（.shp）、皋兰县旅游资源单体空间点数据（.shp）、皋兰县旅游资源单体乡镇数量空间分布数据（.shp）、皋兰县乡镇边界（.shp）及核密度数据（.tif），基于皋兰县旅游资源普查工作。   数据主要字段要素包括单体序号、单体名称、单体代码、行政位置、类别（主类/亚类/基本类型）、特征名称、特征值、旅游点名称、隶属景区、品质等级、经度、纬度等关键指标，资源类型包括地文景观、水域景观、生物景观、天象与气候景观、建筑与设施、历史遗迹、旅游购品和人文活动等8个主类、15个亚类、41个基本类型。旨在系统掌握皋兰县域旅游资源本底与结构特征，为旅游规划编制、资源开发利用与保护管理提供基础数据支撑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兰州市皋兰县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皋兰县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皋兰县旅游资源的类型、特征、分布及开发保护现状，最终形成219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  依据国家标准《旅游资源分类、调查与评价（GB/T 18972-2017）》，对皋兰县旅游资源单体开展规范化普查与分类编码，完成资源识别、属性采集、类别/等级判定与空间定位，并按镇级行政单元进行归集与统计，最终形成可用于统计分析与GIS制图的结构化资源清单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甘肃省兰州市皋兰县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1411.0m-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2454.0m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*.shp,*.tif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旅游资源, 单体,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兰州市,  皋兰县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陈喜东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陈喜东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杨雪梅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2026B-259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甘肃省文旅产业融合机制与高质量发展路径研究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陈喜东. 皋兰县旅游资源单体空间分布数据集（2022-2024年）. 国家冰川冻土沙漠科学数据中心(http://www.ncdc.ac.cn), 2026. https://cstr.cn/CSTR:11738.11.NCDC.TOURISM.DB7304.2026.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