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甘南高寒草地遥感生态系统健康空间分布数据集（2000-2020年）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Spatial distribution data of remotely sensed ecosystem health in Gannan alpine grassland from 2000 to 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10.12072/ncdc.nieer.db6705.2024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11738.11.NCDC.NIEER.DB6705.2024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  该数据集基于GEE云平台收集和处理Landsat5/7/8卫星遥感数据，计算模拟2000-2021年甘南地区遥感生态指数（Remote sensing based ecological index, RSEI），并将其分为差（Worst：0.0-0.2）、较差（Poor：0.2-0.4）、中等（Moderate：0.4-0.6）、良（Good：0.6-0.8）和优（Excellent：0.8-0.1）5个健康等级，旨在对甘南高寒草地生态系统健康状况进行评估，分析其时空演变特征，为甘南高寒草地生态系统健康管理和恢复提供数据支撑。数据集共21幅栅格图（TIFF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  数据源为2000-2020年Landsat卫星地表数据集（LANDSAT/LT05/C01/T1_SR，LANDSAT/LE07/C01/T1_SR和 LANDSAT/LC08/C01/T1_SR），基于GEE云平台和ArcGIS软件处理计算。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  基于Google Earth Engine (GEE)平台获取并处理Landsat 5 TM、Landsat 7 ETM+和Landsat 8 OLI/TIRS地表反射率数据，计算绿度-NDVI、湿度-WET、干度-NDBSI（建筑指数（IBI）和裸土指数（SI）的组合）、热度-LST和归一化水体指数-MNDWI。通过对绿度、湿度、干度和热度指标的主成分分析构建了2000年至2020年甘南高寒草地植被生长季（6月至9月）RSEI指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  本数据集经过严格的质量控制，在进行数据指标主成分分析前，对绿度-NDVI、湿度-WET、干度-NDBSI（建筑指数（IBI）和裸土指数（SI）的组合）、热度-LST这四个指标均利用 MNDWI指数对研究区域的水域进行掩膜处理，并基于 CFmask 算法进行图像去云处理，用于构建 LST 的每个 Landsat 5/7/8 热红外（TIR）波段都使用三次卷积法重新采样至 30 米。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2022/07/01-2020/07/01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甘南藏族自治州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甘南高寒草地生态系统, RSEI, 生态系统健康等级, 空间分布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甘南高寒草地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100.76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104.76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杜泽玉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杜泽玉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杜泽玉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21ZD4FA020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甘肃典型脆弱生态系统健康评估与预警技术研发与示范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杜泽玉. 甘南高寒草地遥感生态系统健康空间分布数据集（2000-2020年）. 国家冰川冻土沙漠科学数据中心(http://www.ncdc.ac.cn), 2024. https://cstr.cn/CSTR:11738.11.NCDC.NIEER.DB6705.2024.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