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 rate of glacier area in Qaidam region (1970-2018)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the basis of the obtained glacier distribution, the vector boundary is converted into grid data, and the distribution map of the change rate of the glacier area per 100km from 1970 to 2018 is calculated through the fishing net tool.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Glacier distribution data in 1970, 2007, 2015 and 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ArcGIS to convert the surface layer into a point layer according to the attribute of glacier area, and use point to grid to get the glacier area contained in each small grid area. Through fishing net tools, the glacier change rate per 100km is counted and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in vector format.    (1) Data production process: convert the glacier boundary layer into a point layer, and then convert the point layer into grid data. The size of a single grid is 30 meters. Generate a 100 km grid size through fishing net tools, and count the area change rate in each grid.    (2) Methods and standard specifications: ArcGIS tool to create fishing nets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glacier area change rate, 1970-2018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2007 2015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Change rate of glacier area in Qaidam region (1970-2018). National Cryosphere Desert Data Center(http://www.ncdc.ac.cn), 2022. https://cstr.cn/CSTR:11738.11.ncdc.Hydro.db2431.2022.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