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黑河生态水文遥感试验：黑河流域神沙窝沙漠机载激光雷达DSM点云数据（2012年8月19日）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Airborne Lidar DSM point cloud data of shenshawo desert in Heihe River Basin (August 19,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10.12072/ncdc.nieer.db3481.2023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8月19日，在黑河中上游的核心观测区域，利用运12飞机，搭载Leica公司ALS70,开展了lidar航空遥感飞行试验。ALS70激光波长为1064纳米，多次回波（1,2,3和末次）。小沙漠地区飞行绝对航高2900米，平均点云密度 点/平方米。通过参数检校、点云自动分类和人工编辑等步骤，最终形成DSM数据产品。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8月19日，在黑河中上游的核心观测区域，利用运12飞机，搭载Leica公司ALS70,开展了lidar航空遥感飞行试验。ALS70激光波长为1064纳米，多次回波（1,2,3和末次）。小沙漠地区飞行绝对航高2900米，平均点云密度 点/平方米。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  通过参数检校、点云自动分类和人工编辑等步骤，最终形成DSM数据产品。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2012/08/19-2012/08/20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黑河流域,中游人工绿洲试验区,神沙窝沙漠站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DSM, 航空遥感产品, 激光雷达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神沙窝沙漠站,  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黑河生态水文遥感试验：黑河流域神沙窝沙漠机载激光雷达DSM点云数据（2012年8月19日）. 国家冰川冻土沙漠科学数据中心(http://www.ncdc.ac.cn), 2021. https://cstr.cn/CSTR:11738.11.ncdc.NIEER.2021.1755.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