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2007-2012年长江三峡库区秭归县白水河滑坡基本特征及监测数据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Characteristics and Monitoring Data of Baishui River Landslide in Zigui County, Three Gorges Reservoir Area of the Yangtze River from 2007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10.12072/ncdc.Sanxia.db0026.2020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县白水河滑坡2007年-2012年变形监测数据；白水河滑坡位于长江南岸，距三峡大坝坝址56km，属沙镇溪镇白水河村。地理坐标X∶3433805，Y∶455980，经度110°32'09".纬度31°01'34"。白水河滑坡体上监测初期布设的7个GPS监测点分布在3条纵向剖面上，中间1条剖面有3个GPS监测点、3个钻孔倾斜孔、2个水位监测孔和2个推力监测孔，其两侧分别布设2个GPS监测点。右侧预警区内先后增建了4个GPS监测点，滑坡体上共有11个GPS监测点，在滑体外围东西两侧基岩脊上各建立1个GPS基准点，详细情况见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2007/01/01-2012/12/30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地表位移, 气温观测, 观测数据, 滑坡降雨量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白水河,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2007-2012年长江三峡库区秭归县白水河滑坡基本特征及监测数据. 国家冰川冻土沙漠科学数据中心(http://www.ncdc.ac.cn), 2020. https://cstr.cn/CSTR:11738.11.ncdc.Sanxia.2020.71.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