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黑河生态水文遥感试验：黑河流域30m/月合成光合有效辐射吸收比例（FAPAR）数据集（2011-2015年）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30m / month synthetic photosynthetic effective radiation absorption ratio (fAPAR) data set of Heihe River Basin (2011-2015)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光合有效辐射吸收比例（FAPAR）数据集提供了2011-2014年的月度LAI合成产品，该数据利用我国国产卫星HJ/CCD数据兼具较高时间分辨率（组网后2天）和空间分辨率（30m）的特点构造多角度观测数据集，考虑不同植被类型，基于土地覆盖分类图，结合30m/月合成叶面积指数（LAI）产品，采用基于能量守恒的FAPAR-P模型，进行月合成FAPAR产品生产。算法从能量守恒原理出发，考虑植被间及土壤与植被间的多次反弹，也考虑了天空散射光等多种因素的影响，通过分析光子与冠层作用的过程，从光子在植被冠层内的运动和发生多次散射时的再碰撞概率相等为出发点，建立了均匀连续植被FAPAR模型。   此外，分析多种影响因素对FAPAR模型的影响，其中土壤和叶片反射率、聚集指数、G函数在针对不同情况采用不同取值。算法具有很高的动态性，对于不同的土壤背景、植被类型、辐射条件、光照与观测几何、天气条件下获得的图像都能得到较好的结果。   通过与2012年7月8日甘肃省张掖市盈科灌区玉米冠层PAR测量数据对比，30m/月合FAPAR产品与地面观测数据具有高度的一致性，与观测值误差小于5%。   总之，黑河流域30m/月合成光合有效辐射吸收比例（FAPAR）数据集综合利用多时相、多角度观测数据以提高参数产品的估算精度、时间分辨率等，更好的服务于遥感数据产品的应用。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光合有效辐射吸收比例（FAPAR）数据集提供了2011-2014年的月度LAI合成产品，该数据利用我国国产卫星HJ/CCD数据兼具较高时间分辨率（组网后2天）和空间分辨率（30m）的特点构造多角度观测数据集，考虑不同植被类型，基于土地覆盖分类图，结合30m/月合成叶面积指数（LAI）产品，采用基于能量守恒的FAPAR-P模型，进行月合成FAPAR产品生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算法具有很高的动态性，对于不同的土壤背景、植被类型、辐射条件、光照与观测几何、天气条件下获得的图像都能得到较好的结果。通过与2012年7月8日甘肃省张掖市盈科灌区玉米冠层PAR测量数据对比，30m/月合FAPAR产品与地面观测数据具有高度的一致性，与观测值误差小于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范闻捷,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范闻捷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范闻捷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范闻捷,仲波. 黑河生态水文遥感试验：黑河流域30m/月合成光合有效辐射吸收比例（FAPAR）数据集（2011-2015年）. 国家冰川冻土沙漠科学数据中心(http://www.ncdc.ac.cn), 2021. https://cstr.cn/CSTR:11738.11.ncdc.NIEER.2021.38.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spatial scaling effect of continuous canopy Leaves Area Index retrieved by remote sensing[J]. Science in China(Series D:Earth Sciences), 2009, 52(03): 393-401.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