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黑河生态水文遥感试验：黑河流域30m/月合成光合有效辐射吸收比例（FAPAR）数据集（2011-2015年）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30m / month synthetic photosynthetic effective radiation absorption ratio (fAPAR)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光合有效辐射吸收比例（FAPAR）数据集提供了2011-2014年的月度LAI合成产品，该数据利用我国国产卫星HJ/CCD数据兼具较高时间分辨率（组网后2天）和空间分辨率（30m）的特点构造多角度观测数据集，考虑不同植被类型，基于土地覆盖分类图，结合30m/月合成叶面积指数（LAI）产品，采用基于能量守恒的FAPAR-P模型，进行月合成FAPAR产品生产。算法从能量守恒原理出发，考虑植被间及土壤与植被间的多次反弹，也考虑了天空散射光等多种因素的影响，通过分析光子与冠层作用的过程，从光子在植被冠层内的运动和发生多次散射时的再碰撞概率相等为出发点，建立了均匀连续植被FAPAR模型。   此外，分析多种影响因素对FAPAR模型的影响，其中土壤和叶片反射率、聚集指数、G函数在针对不同情况采用不同取值。算法具有很高的动态性，对于不同的土壤背景、植被类型、辐射条件、光照与观测几何、天气条件下获得的图像都能得到较好的结果。   通过与2012年7月8日甘肃省张掖市盈科灌区玉米冠层PAR测量数据对比，30m/月合FAPAR产品与地面观测数据具有高度的一致性，与观测值误差小于5%。   总之，黑河流域30m/月合成光合有效辐射吸收比例（FAPAR）数据集综合利用多时相、多角度观测数据以提高参数产品的估算精度、时间分辨率等，更好的服务于遥感数据产品的应用。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光合有效辐射吸收比例（FAPAR）数据集提供了2011-2014年的月度LAI合成产品，该数据利用我国国产卫星HJ/CCD数据兼具较高时间分辨率（组网后2天）和空间分辨率（30m）的特点构造多角度观测数据集，考虑不同植被类型，基于土地覆盖分类图，结合30m/月合成叶面积指数（LAI）产品，采用基于能量守恒的FAPAR-P模型，进行月合成FAPAR产品生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算法具有很高的动态性，对于不同的土壤背景、植被类型、辐射条件、光照与观测几何、天气条件下获得的图像都能得到较好的结果。通过与2012年7月8日甘肃省张掖市盈科灌区玉米冠层PAR测量数据对比，30m/月合FAPAR产品与地面观测数据具有高度的一致性，与观测值误差小于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范闻捷,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范闻捷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范闻捷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范闻捷,仲波. 黑河生态水文遥感试验：黑河流域30m/月合成光合有效辐射吸收比例（FAPAR）数据集（2011-2015年）. 国家冰川冻土沙漠科学数据中心(http://www.ncdc.ac.cn), 2021. https://cstr.cn/CSTR:11738.11.ncdc.NIEER.2021.38.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spatial scaling effect of continuous canopy Leaves Area Index retrieved by remote sensing[J]. Science in China(Series D:Earth Sciences), 2009, 52, (03): 393-401.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