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2000-2012年博格达冰川储量变化数据集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reserve changes in Bogda from 2000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本数据为德国空间局发射的双星TanDEM任务提供的TanDEM-X/TerraSAR-X 干涉数据对（2012-02-12）,使用GAMMA合成孔径雷达干涉测量软件（2015年版本）生成的分辨率为10 m的DEM，与SRTM配准后，再数据相减后的结果，采用完全共享方式。数据集包含ElevationChange2000-2012，共1个文件，包含波段1个。字段度量单位：米（m）。数据时间为遥感影像获取时间，2000-2012年。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本数据为德国空间局发射的双星TanDEM任务提供的TanDEM-X/TerraSAR-X 干涉数据对（2012-02-12）,使用GAMMA合成孔径雷达干涉测量软件（2015年版本）生成的分辨率为10 m的DEM，与SRTM配准后，再数据相减后的结果，图集坐标系 UTM 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博格达, 冰面高程变化,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上官冬辉,蒋宗立. 2000-2012年博格达冰川储量变化数据集. 国家冰川冻土沙漠科学数据中心(http://www.ncdc.ac.cn), 2020. https://cstr.cn/CSTR:11738.11.ncdc.DIMaC.2020.117.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