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Ecological hydrological remote sensing experiment: multi angle and multi band imaging observation synchronous CCD image data in the core experimental area in the middle reaches of Heihe River Basin (July 26,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10.12072/ncdc.nieer.db3521.2023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July 26, 2012, the data set obtained the synchronous CCD image data of multi angle and multi band imaging observation in the core test area in the middle reaches of Heihe River Basin. On July 26, 2012, in the 5 * 5km encryption area in the middle reaches of Heihe River, the multi angle aerial remote sensing test of visible / near infrared and thermal infrared was carried out by using Yun 12 aircraft and widas sensor. Widas system integrates one high-resolution camera, two visible / near-infrared 5-band multispectral cameras (maximum field of view angle 48 degrees) and one thermal imager (maximum field of view angle 46 degrees). The acquired data information is: CCD resolution 0.2m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July 26, 2012, in the 5 * 5km encryption area in the middle reaches of Heihe River, the multi angle aerial remote sensing test of visible / near infrared and thermal infrared was carried out by using Yun 12 aircraft and widas sensor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Widas system integrates one high-resolution camera, two visible / near-infrared 5-band multispectral cameras (maximum field of view angle 48 degrees) and one thermal imager (maximum field of view angle 46 degrees). The acquired data information is: CCD resolution 0.2m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time:2012/07/26-2012/07/27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size:47.5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Theme:Aerial remote sensing, multi angle observation, CCD, widas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artificial oasis experimental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qing. Heihe River Ecological hydrological remote sensing experiment: multi angle and multi band imaging observation synchronous CCD image data in the core experimental area in the middle reaches of Heihe River Basin (July 26, 2012). National Cryosphere Desert Data Center(http://www.ncdc.ac.cn), 2021. https://cstr.cn/CSTR:11738.11.ncdc.NIEER.2021.1913.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