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test: 250m / 1km monthly synthetic vegetation coverage (FVC) data set of Heihe River Basin (2011-2014)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10.12072/ncdc.nieer.db3522.2023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250m / 1km monthly synthetic vegetation coverage (FVC) data set of Heihe River basin provides the monthly FVC synthesis results from 2011 to 2014. The data is produced based on pixel dichotomy by using MODIS vegetation index products mod13a2 and mod13q1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250m / 1km monthly synthetic vegetation coverage (FVC) data set of Heihe River basin provides the monthly FVC synthetic results from 2011 to 2014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vegetation index products mod13a2 and mod13q1 of MODIS are produced based on pixel dichotomy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time:2011/01/01-2015/01/01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artificial oasis test area in the middle reaches, hydrological test area in the upper cold area, and natural oasis test area in the lower reaches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Theme:MODIS, Satellite remote sensing products, Vegetation coverage, FVC</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Place:Downstream natural oasis test area,  Heihe River Basin,  upstream cold region hydrological test area,  midstream artificial oasis test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97.77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bo,  Wu junjun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author:Zhong bo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bo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bo, Wu junjun. Heihe River eco hydrological remote sensing test: 250m / 1km monthly synthetic vegetation coverage (FVC) data set of Heihe River Basin (2011-2014). National Cryosphere Desert Data Center(http://www.ncdc.ac.cn), 2021. https://cstr.cn/CSTR:11738.11.ncdc.NIEER.2021.1758.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