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2012-2016年乌鲁木齐天山河源1号冰川物质平衡观测数据集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Material balance observation data set of Glacier No.1 at the headwaters of Tianshan River, Urumqi,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本数据集为2012-2016年天山乌鲁木齐河源1号冰川物质平衡观测数据集包含： （1）2012-2016年乌鲁木齐天山河源1号冰川东支单点物质平衡观测计算结果 （2）2012-2016年乌鲁木齐天山河源1号冰川西支单点物质平衡观测计算结果 （3）2012-2016年乌鲁木齐天山河源1号冰川冬平衡观测计算结果 （4）2012-2016年乌鲁木齐天山河源1号冰川物质平衡观测计算结果 （5）2012-2016年乌鲁木齐天山河源1号冰川西支各高度带物质平衡 （6）2012-2016年乌鲁木齐天山河源1号冰川东支各高度带物质平衡。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观测网点的布设是在上一年观测研究工作的基础上进行的，即分别在1号冰川东支和西支冰川消融区表面，从冰舌开始自下而上布设A-I等各9个横剖面，各横剖面一般在冰面上等距离布设3根测杆进行消融期积消量的观测，积累区资料则以挖取雪坑观测结果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本年度1号冰川物质平衡观测方法与上一年相同，即从4月末/5月初开始观测，每月底或月初观测一次，至8月底/9月初为最后一次结束年度观测。观测设备包括卷尺、物质平衡秤、花杆、蒸汽钻等。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处理和数据分析，并已经在相关学术期刊发表，数据采集主要包括野外观测和室内分析整编。野外观测选用传统花杆、雪坑法进行观测；室内分析时零平衡线高度利用面积加权法求得。具体依据物质平衡标准观测方法和规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3770.0m-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4104.0m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冰川的剖面名称，测杆号，海拔, 纯积消量，平均线海拔，纯积累量，纯消融量，冰川面积，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乌鲁木齐河源，天山，1号冰川，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2012-2016年乌鲁木齐天山河源1号冰川物质平衡观测数据集. 国家冰川冻土沙漠科学数据中心(http://www.ncdc.ac.cn), 2020. https://cstr.cn/CSTR:11738.11.ncdc.CCI.2020.88.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