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青藏高原热融湖塘编目数据集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Thermokarst lakes on the Qinghai-Tibet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10.12072/ncdc.LZU.db0001.2021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11738.11.ncdc.NIEER.2021.1688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高原是世界上最大的高、低纬度多年冻土带，近几十年来，其多年冻土带迅速退化，其最显著的特征之一就是热融湖塘的形成。这样的湖泊由于能够调节碳循环、水和能量通量而引起了极大的关注。然而，这一地区的热喀斯特湖的分布在很大程度上仍不为人所知，这阻碍了我们对多年冻土的响应及其碳反馈对气候变化的理解。本数据集基于200余景Sentinel-2A影像，结合ArcGIS、NDWI和Google Earth Engine平台，通过GEE自动提取和人工目视解译的方法提提取青藏高原多年冻土区内热融湖塘边界。在2018年热融湖塘数据集中，青藏高原多年冻土区共有121758个热融湖塘，面积为0.00035-0.5 km²，总面积分别为1730 km² 。本次热融湖塘编目数据集为青藏高原水资源评价、多年冻土退化评价、热喀斯特研究提供了基础数据。   1.数据集命名   QTP_thermokarst_lake_2018.shp   2.属性信息   TLAKE_ID: 热融湖塘的编码   TL_Area: 热融湖塘面积 (m2)   TL_Long:热融湖塘中心点经度 (°)   TL_Lati: 热融湖塘中心点纬度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Sentinel-2A卫星影像数据 从美国地质调查局网站(https://earthexplorer.usgs.gov)下载。 多年冻土数据 Zou, D., Lin, Z., Yu, S., Ji, C., Cheng, G., 2017. A New Map of the Permafrost Distribution on the Tibetan Plateau. Chinese Pharmaceutical Affairs 11, 1-28. SRTM 空间分辨率为1″的SRTM DEM数据，下载地址: http://imagico.de/map/demsearch.php。</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遥感数据预处理： 陆地卫星图像的假彩色合成 初步提取湖泊范围:： 使用基于中近红外波段(NIR)和绿色波段(green)的NDWI，利用GEE自动提取整个QTP区域的每张图像。 公式: NDWI=(B_GREEN-B_NIR)/(B_GREEN+B_NIR ) 参考文献：Mcfeeters, S. K.: The use of the Normalized Difference Water Index (NDWI) in the delineation of open water features, Int. J. Remote Sens., 17(7), 1425-1432, doi: 10.1080/01431169608948714, 1996. 人工矢量化 对青藏高原所有水体人工矢量化去除河流、冰川、冰湖等非热融湖塘水体，并对自动提取的热融湖塘水体进行校对。 交互检查和精度控制 通过人机交互识别热融湖塘; 采用无人机影像作为误差检测的重要辅助参考数据源。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"数据精度： (1) 由于Sentinel-2A数据分辨率为10米且Sentinel-2A数据适用于提取350㎡以上的水体，所以热融湖塘数据集分辨率为10m。 (2)误差计算的结果表明,在2018年，热融湖塘编目数据集的相对面积误差均在0-0.5之间。"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2018/04/01-2018/12/31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青藏高原多年冻土区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6247.0m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气候变化, 多年冻土退化, 青藏高原, 热融湖塘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陈旭,  牟翠翠,  贾麟,  李志龙,  范成彦,  母梅,  彭小清,  吴晓东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陈旭  </w:t>
      </w:r>
      <w:proofErr w:type="gramStart"/>
      <w:r>
        <w:rPr>
          <w:rFonts w:ascii="Times New Roman" w:hAnsi="Times New Roman" w:hint="eastAsia"/>
          <w:sz w:val="24"/>
          <w:szCs w:val="24"/>
          <w:lang w:eastAsia="zh-CN"/>
        </w:rPr>
        <w:t xml:space="preserve">,  牟翠翠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41871050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青藏高原中部热融湖塘温室气体排放季节变化规律及机理研究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SKLFSE201705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青藏高原热融湖塘时空变化特征及其碳排放潜力研究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2019YFA0607003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北极快速变化的机理、影响及其气候效应研究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陈旭,牟翠翠,贾麟,李志龙,范成彦,母梅,彭小清,吴晓东. 青藏高原热融湖塘编目数据集. 国家冰川冻土沙漠科学数据中心(http://www.ncdc.ac.cn), 2021. https://cstr.cn/CSTR:11738.11.ncdc.NIEER.2021.1688.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