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Glacier inventory dataset of Bhutan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glacier inventory is supported by the International Centre for Integrated Mountain Development (ICIMOD) and the United Nations Environment Programme/Regional Resource Centre, Asia and The Pacific (UNEP/RRC-AP). 1.The glacier inventory incorporates topographic map data, and reflects the status of glaciers in the region in 2000. 2.The spatial coverage of the glacier inventory includes the following: Pa Chu Sub-basin,Mo Chu Sub-basin,Thim Chu Sub-basin,Pho Chu Sub-basin,Mangde Chu Sub-basin, Chamkhar Chu Sub-basin,Kuri Chu Sub-basin,Dangme Chu Sub-basin,Northern Basin, etc. 3.The glacier inventory includes the following data fields: glacier location, glacier code, glacier name, glacier area, glacier length, glacier thickness, glacier stocks, glacier type, glacier orientation, etc. 4.Data projection: Projection: Polyconic Ellipsoid: Everest (India 1956) Datum: Indian (India, Nepal) False easting: 2,743,196.4 False northing: 914,398.80 Central meridian: 90°0'00'' E Central parallel: 26°0'00' N Scale factor: 0.998786 For a detailed description of the data, please refer to the data file and report.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ice lake cataloging is supported jointly by the International Centre for Integrated Mountain Development (ICIMOD) and the United National Environment Programme/Regional Resource Centre, Asia and The Pacific (UNEP/RRC-AP)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of instruments and manual statistical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place:Bhutan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Polyconic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glacier catalogue, glacier location, glacier code, glacier name, glacier area, glacier length, glacier thickness, ice storage, glacier type, glacier orientation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Place:Bhutan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Glacier inventory dataset of Bhutan. National Cryosphere Desert Data Center(http://www.ncdc.ac.cn), 2021. https://cstr.cn/CSTR:11738.11.ncdc.Westdc.2020.399.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