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2006-2012年乌鲁木齐河源1号冰川年度物质平衡</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material balance of Urumqi Heyuan 1 glacier, 2006-2012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10.12072/Tianshan.013.2017.db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2006-2012年度物质平衡观测网点的布设是在上一年观测研究工作的基础上进行的、近年来由于冰舌末端消融强烈以及退缩之故、使得东支A剖面和西支A、B、C剖面的冰面地形变得越来越陡峭、尤其西支东侧冰舌更是冰悬壁削、冰裂隙密布、涉及这些区域的冰面测杆的布设和观测行为都非常危险。西支C剖面东侧冰面裂隙密布、布设测杆和测杆观测的异常艰难、这些断面测杆布设的数量亦因此有所减少 (西支C剖面)。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  分别在1号冰川东支和西支冰川消融区表面、从冰舌开始自下而上布设A-I等各9个横剖面、各横剖面一般在冰面上等距离布设3根测杆进行消融期积消量的观测、积累区资料则以挖取雪坑观测结果获得。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  乌鲁木齐河源1号冰川积累与消融系用花杆法进行观测。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2006/01/01-2012/12/31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河源1号观测站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消融, 测杆, 冰川变化, 冰舌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2006 2007 2008 2009 2010 2011 2012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天山站,  河源1号冰川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王飞腾</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0931-4967383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wangfeiteng@lzb.ac.cn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李忠勤,  王飞腾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王飞腾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李忠勤</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李忠勤,王飞腾. 2006-2012年乌鲁木齐河源1号冰川年度物质平衡. 国家冰川冻土沙漠科学数据中心(http://www.ncdc.ac.cn), 2020. https://cstr.cn/CSTR:11738.11.ncdc.Tianshan.2020.55.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