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2015-2016年乌鲁木齐河源1号冰川表面运动速度和末端变化数据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Movement Velocity and Terminal Positione Observation Data of Glacier No. 1 at the Headwaters of Urumqi River, Tianshan 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2015年8月及2016年8月对冰川表面的运动点进行了冰川表面运动的观测，观测是使用RTK-GPS进行测量的。1号冰川年运动速度；1号冰川东、西支冰舌的年进退变化量；年度的各流速点的空间坐标&lt;，中国天山乌鲁木齐河源1号冰川物质平衡项目的观测研究始于1959年夏季，当时的1号冰川面积为1.95 km2，冰川长度为2.41 km，冰川末端最低为海拔3736 m，是乌鲁木齐河流域发育规模最大的双冰斗冰川形态的现代冰川。随着冰舌萎缩，1993年，1条冰川蜕变为两条完全独立的冰川体系，即1号冰川西支和1号冰川东支。由此也表明一个区域冰川退缩意味着该区域冰川数量可能是增加的，而冰川面积及其储量是递减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每年8月对一号冰川表面的运动点进行了冰川表面运动的观测。采用E650型GPS对观测控制点位进行静态测量定位。测杆位置的观测应用载波相位差分又称RTK（Real Time Kinematic）测量方法进行。所获数据误差为0.10 - 0.30 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手工录入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严格按照仪器操作规范进行处理和数据分析，并已经在相关学术期刊发表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2019/09/23-2016/09/01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乌鲁木齐河源, 末端位置, 1号冰川, 运动速度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1号冰川,  乌鲁木齐河源,  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09314967379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wangpuyu@lzb.ac.cn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王璞玉. 2015-2016年乌鲁木齐河源1号冰川表面运动速度和末端变化数据. 国家冰川冻土沙漠科学数据中心(http://www.ncdc.ac.cn), 2020. https://cstr.cn/CSTR:11738.11.ncdc.Tianshan.2020.90.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