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dataset of cobalt hydroxide silicate nanosheets with hierarchical hollow structure and maximum cobalt active sites (September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Unlike traditional supported cobalt catalysts, this paper proposes a dissolution regeneration strategy for multi-stage hollow cobalt hydrosilicate nanospheres (CSH-80) that can maximize cobalt active sites on a unit mass basis. Due to its unique design and carefully crafted nanostructure, cobalt active centers can be uniformly dispersed into the structural catalyst, achieving maximum exposure of cobalt centers in the reaction. In the process of activating peroxymonosulfate (PMS) to degrade organic pollutants, CSH-80 exhibits excellent catalytic performance, good physical and chemical stability, and long-term durability, with an efficiency increase of 1.9 to 3.1 times compared to traditional supported cobalt catalysts. The turnover frequency of CSH-80 in organic oxidation is 2.0 to 3.2 times higher than that of traditional supported cobalt catalysts. Systematically investigated the influence of reaction parameters on pollutant degradation. The mechanism of catalytic oxidation was further elucidated through quenching experiments, electron paramagnetic resonance, and photoluminescence studies. The design concept of this study will provide new opportunities for the future development of high-performance cobalt based multiphase catalysts in environmental remediation. This dataset was generated in laboratory experiments and its properties were characterized by XRD, XPS, IR, and BET for physical and chemical properties. And its morphology was characterized using TEM. The dataset consists of 11 groups with a total of 31502 pieces of data, and is fully open for sharing.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experiments, formula reasoning,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Simulations were conducted using BET, XRD, XPS, and rhb system software modules. The experiment was conducted in a 100 mL beaker with 5 mg of catalyst suspended in 50 mL of pH buffered solution (pH 7, 10 mm phosphate buffer), containing a target compound at a given concentration (i.e. [RhB]=100 mg/L, [ATZ]=[SMX]=[4-CP=(BPS)=10 mg/L (FFA)=0.1 mm). Then PMS (Co=0.35 mM) was added to the solution to initiate degradation reaction. At regular intervals, take 0.5 mL of the reaction solution, filter it, and quench it with excess pure methanol (1.5 mL). Measure the RhB concentration at 554 nm using a UV visible spectrophotometer (Hash, DR5000). Use ACQUITY UHPLC and BEH C18 chromatographic column (1.0 50 mm, 1.7 μ m) to analyze the concentration of other organic pollutants.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time:2018/09/01-2018/09/30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Theme:Nano, hollow structure, cobalt catalyst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Experimental dataset of cobalt hydroxide silicate nanosheets with hierarchical hollow structure and maximum cobalt active sites (September 2018). National Cryosphere Desert Data Center(http://www.ncdc.ac.cn), 2022. https://cstr.cn/CSTR:11738.11.ncdc.UTCMW.db2149.2022.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