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具有最大钴活性位点的层次中空结构的氢氧化硅酸钴纳米片实验数据集（2018年9月）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dataset of cobalt hydroxide silicate nanosheets with hierarchical hollow structure and maximum cobalt active sites (September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10.12072/ncdc.UTCMW.db2149.2022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11738.11.ncdc.UTCMW.db2149.2022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传统负载型钴催化剂不同，本文提出了一种可在单位质量基础上最大化钴活性位点的多级中空氢硅酸钴纳米球(CSH-80)的溶解再生策略。由于独特的设计和精心的纳米结构，钴活性中心可以均匀地分散到结构催化剂中，实现钴中心最大限度的暴露在反应中。在活化过氧单硫酸盐(PMS)降解有机污染物过程中，CSH-80表现出优异的催化性能、良好的物理化学稳定性和长期耐用性，比传统负载型钴催化剂的效率提高1.9 ~ 3.1倍。CSH-80在有机氧化中的周转频率比传统负载型钴催化剂高出2.0 ~ 3.2倍。系统地考察了反应参数对污染物降解的影响。通过淬火试验、电子顺磁共振和光致发光等研究进一步阐明了催化氧化的机理。本研究的设计理念将为今后发展高性能钴基多相催化剂在环境修复中的应用提供新的机遇。   本数据集在实验室实验产生，采用XRD、XPS、IR、BET做物化性质表征测其性能。并用TEM做其形貌表征。数据集共包括11组，共31502条数据，数据集完全开放共享。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  室内实验、公式推理，自主产生。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  采用BET、XRD、XPS、rhb系统软件模块进行模拟。试验在100毫升烧杯在每次运行，5毫克的催化剂悬浮在50毫升pH-buffered的解决方案(pH值7，10毫米磷酸盐缓冲剂)，包含一个目标化合物在给定的浓度(即[RhB] = 100 mg/L，[ATZ] = [SMX] = [4-CP = (BPS) = 10 mg/L (FFA) = 0.1毫米)。然后在溶液中加入PMS (Co=0.35 mM)引发降解反应。每隔一段时间，取反应液(0.5 mL)，过滤，用多余的纯甲醇(1.5 mL)淬火。用紫外-可见分光光度计(哈希，DR5000)在554 nm处测定RhB浓度。使用ACQUITY UHPLC, BEH C18色谱柱(1.0 50 mm, 1.7 μm)分析其他有机污染物的浓度。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2018/09/01-2018/09/30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纳米, 中空结构, 钴催化剂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具有最大钴活性位点的层次中空结构的氢氧化硅酸钴纳米片实验数据集（2018年9月）. 国家冰川冻土沙漠科学数据中心(http://www.ncdc.ac.cn), 2022. https://cstr.cn/CSTR:11738.11.ncdc.UTCMW.db2149.2022.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