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2011-2013年黑河排露沟流域2800m 海拔青海云杉林内气象数据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 of Picea crassifolia forest at 2800m altitude in Pailugou watershed of Heihe River from 2011 to 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10.12072/ncdc.nieer.db3103.2023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本数据集是黑河流域上游排露沟流域2800m海拔青海云杉林内气象要素数据集，气象要素（meteorological element）表明一定地点和特定时刻天气状况的大气变量或现象的指标。内含两个表格排露沟流域2800m海拔气象数据.xlsx和海拔2800米青海云杉林气象数据(2011年6月到2013年10月).xls主要监测的气象要素有总辐射、净辐射、气温、相对湿度、风速、风向等指标，基本反应了青海云杉林内气象要素的变化状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自动气象站监测，人工采集。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利用森林自动气象站监测了排露沟流域2800m海拔气象要素数据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2011/01/01-2013/12/01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气象, 青海云杉林, 风速, 净辐射, 总辐射, 风向, 相对湿度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大气探测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排露沟,  黑河流域上游,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常学向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常学向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常学向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常学向. 2011-2013年黑河排露沟流域2800m 海拔青海云杉林内气象数据. 国家冰川冻土沙漠科学数据中心(http://www.ncdc.ac.cn), 2021. https://cstr.cn/CSTR:11738.11.ncdc.NIEER.2021.1770.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