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祁连山综合观测网：黑河流域地表过程综合观测网（阿柔超级站涡动相关仪-2019）</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A’rou Superstation, 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2019年1月1日至2019年12月31日的黑河流域地表过程综合观测网上游阿柔超级站涡动相关仪观测数据。站点位于青海省祁连县阿柔乡草达坂村，下垫面是亚高山山地草甸。观测点的经纬度是100.4643°E, 38.0473°N，海拔3033m。涡动相关仪的架高3.5m，采样频率是10Hz，超声朝向是正北向，超声风速仪（CSAT3）与CO2/H2O分析仪（Li7500A）之间的距离是15cm。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冬季由于供电不足，观测数据会有一些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比插补数据好）；9数据质量差））。数据时间的含义，如0:30代表0:00-0:30的平均；数据以*.xls格式存储。 黑河流域地表过程综合观测网或站点信息请参考Liu et al. (2018)和Che et al. (2019)，观测数据处理请参考Liu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黑河流域上游,阿柔超级站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大气放射性物质</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阿柔超级站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刘绍民,车涛,徐自为,张阳,谭俊磊,任志国,李新. 祁连山综合观测网：黑河流域地表过程综合观测网（阿柔超级站涡动相关仪-2019）.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11(3): 1483-1499.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