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沂蒙山泰山国家级水土流失重点治理区植被覆盖统计表数据集包括山东省历城区、长清区、泰山区、岱岳区、新泰市、莱城区、钢城区2022年的土地利用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2022年沂蒙山泰山国家级重点治理区植被覆盖度数据集. 国家冰川冻土沙漠科学数据中心(http://www.ncdc.ac.cn), 2023. https://cstr.cn/CSTR:11738.11.NCDC.HHSTBC.DB4036.2023.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