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90m resolution digital elevation model (DEM) data of the 200 km extended epicenter of the m s6.8 earthquake in Luding County, Ganzi Prefecture, Sichuan Province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10.12072/ncdc.NCDC.db2486.2022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11738.11.ncdc.NCDC.db2486.2022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takes srtmdem 90m resolution DEM data as the data source, carries out image processing such as data splicing and resampling, and then cuts the regional boundary within 200km of the earthquake epicenter to generate DEM data products with spatial resolution of 90m.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Originating from geospatial data cloud（ http://www.gscloud.cn/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ArcGIS software, the DEM data product with a spatial resolution of 90m is generated according to the regional boundary of the epicenter extension of 200km.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time:2022/09/05-2022/09/05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place:Aba Prefecture, Chengdu City, Ganzi Prefecture, Luding County, Leshan City, Liangshan Prefecture, Meishan City, Ya'an City, Yibin City, Zhaotong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Theme:Luding County earthquake, epicenter extended by 200km, 90mdem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Place:Aba Prefecture,  Chengdu City,  Ganzi Prefecture,  Luding County,  Leshan City,  Liangshan Prefecture,  Meishan City,  Ya'an City,  Yibin City,  Zhaotong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90m resolution digital elevation model (DEM) data of the 200 km extended epicenter of the m s6.8 earthquake in Luding County, Ganzi Prefecture, Sichuan Province. National Cryosphere Desert Data Center(http://www.ncdc.ac.cn), 2022. https://cstr.cn/CSTR:11738.11.ncdc.NCDC.db2486.2022.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