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丰水年极端湿润条件下削减氮素流失数据集（1981-2010年）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Mitigating nitrogen losses during extremely wet years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10.12072/ncdc.ecology.db7319.2026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11738.11.ncdc.ecology.db7319.2026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气候变化引发极端湿润年份降水异常，致使大量氮素流失并汇入水生生态系统。本数据集整合多套全球数据集，基于成熟的作物模型与机器学习方法，生成丰水年极端湿润条件下削减氮素流失数据集，包含论文正文图表的原始数据源，可用于阐释气候极端适应性氮素调控策略（CLEANS），为全球尺度氮素流失阻控提供支撑，对保障粮食安全、维护全球环境可持续发展具有重要参考价值。</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1981/01/01-2010/12/31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全球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csv</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丰水年, 极端湿润条件, 氮素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1981 1982 1983 1984 1985 1986 1987 1988 1989 1990 1991 1992 1993 1994 1995 1996 1997 1998 1999 2000 2001 2002 2003 2004 2005 2006 2007 2008 2009 2010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全球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刘文丰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刘文丰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刘文丰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刘文丰. 丰水年极端湿润条件下削减氮素流失数据集（1981-2010年）. 国家冰川冻土沙漠科学数据中心(http://www.ncdc.ac.cn), 2026. https://cstr.cn/CSTR:11738.11.ncdc.ecology.db7319.2026.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Wenfeng, Li Mengxue, Huang Yuanyuan, Makowski David, Su Yang, Bai Yawei, Schauberger Bernhard, Du Taisheng, Abbaspour KarimC, Yang Kun, Yang Hong, Ciais Philippe. Mitigating nitrogen losses with almost no crop yield penalty during extremely wet years[J]. Science Advances, 2024, 10(9): eadi9325.</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