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basic information on townships  for the extension of 200 km from the epicenter of the magnitude 6.8 earthquake in Luding County, Ganzi Prefecture, Sichuan Province(2016-2020)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basic information of townships and townships of Luding County, Ganzi Prefecture, Sichuan Province, 6.8 magnitude earthquake from 2016 to 2020. It mainly contains indicators such as township name, administrative area, number of resident committees (communities), number of villagers' committees, resident population, number of enterprises, enterprise employees, industrial enterprise units and resident population in built-up areas of towns.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from Sichuan Statistical Yearbook, Yunnan Statistical Yearbook, and China County Statistical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and collation and proofreading.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place:Chengdu City, Zigong City, Deyang City, Leshan City, Meishan City, Yibin City, Ya'an City, Aba Tibetan and Qiang Autonomous Prefecture, Garze Tibetan Autonomous Prefecture, Liangshan Yi Autonomous Prefecture Zhaotong City, Lijiang City, Diqing Tibetan Autonomous Prefecture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Luding County earthquake, townships, administrative regions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Place:Chengdu City,  Zigong City,  Deyang City,  Leshan City,  Meishan City,  Yibin City,  Ya'an City,  Aba Tibetan and Qiang Autonomous Prefecture,  Garze Tibetan Autonomous Prefecture,  Liangshan Yi Autonomous Prefecture Zhaotong City,  Lijiang City,  Diqing Tibetan Autonomous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Dataset of basic information on townships  for the extension of 200 km from the epicenter of the magnitude 6.8 earthquake in Luding County, Ganzi Prefecture, Sichuan Province(2016-2020). National Cryosphere Desert Data Center(http://www.ncdc.ac.cn), 2022. https://cstr.cn/CSTR:11738.11.ncdc.NCDC.db2469.2022.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