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四川甘孜州泸定县6.8级地震各乡镇基本情况数据集（2016-2020年）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basic information on townships  for the extension of 200 km from the epicenter of the magnitude 6.8 earthquake in Luding County, Ganzi Prefecture, Sichuan Province(2016-2020)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至2020年四川甘孜州泸定县6.8级地震各乡镇基本情况。主要包含了乡镇名称，行政区域面积，居民委员会（社区）个数，村民委员会个数，常住人口，企业个数，企业从业人员，工业企业单位及城镇建成区常住人口等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  数据来源于《四川省统计年鉴》、《云南省统计年鉴》、《中国县域统计年鉴》。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  人工收集整理并校对。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成都市,自贡市,德阳市,乐山市,眉山市,宜宾市,雅安市,阿坝藏族羌族自治州,甘孜藏族自治州,凉山彝族自治州 昭通市,丽江市,迪庆藏族自治州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泸定县地震, 乡镇, 行政区域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成都市,  自贡市,  德阳市,  乐山市,  眉山市,  宜宾市,  雅安市,  阿坝藏族羌族自治州,  甘孜藏族自治州,  凉山彝族自治州 昭通市,  丽江市,  迪庆藏族自治州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四川甘孜州泸定县6.8级地震各乡镇基本情况数据集（2016-2020年）. 国家冰川冻土沙漠科学数据中心(http://www.ncdc.ac.cn), 2022. https://cstr.cn/CSTR:11738.11.ncdc.NCDC.db2469.2022.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