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2003年黑河下游怪柳林波文比原始数据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Original data of bowenby in the lower reaches of Heihe River in 2003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10.12072/ncdc.nieer.db3359.2023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11738.11.ncdc.nieer.2020.1177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本数据为2003年黑河下游怪柳波文比系统观测数据，包含观测指标有平均参考温度（摄氏度）、低端平均温度（摄氏度）、上下端平均温度差（摄氏度） 低端平均温度参考值（摄氏度）、高低端平均参考温度差（摄氏度）、高端露点温度平均值（摄氏度）、高端水气压（kPa）、低端露点温度平均值（摄氏度）、低端水气压（kPa)、平均土壤温度(摄氏度） 土壤温度升高值(摄氏度）、风速（米/秒）、风向 风向标准差、土壤含水量（时间值）、土壤含水量（体积百分比，*100%）、土壤含水量（经温度校正）（*100%） 电池电压、计算中间数1 计算中间数2、平均空气温度（百叶箱）（摄氏度）、空气平均水气压（百叶箱）（kPa)、平均饱和水气压（百叶箱）（kPa) 总辐射(W/m*m)、净辐射(W/m*8厘米热流板土壤热通量1(W/m*m) 8厘米热流板土壤热通量2(W/m*m)。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气象站监测，人工统计。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2003/05/08-2003/08/03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黑河下游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3.1 MiB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辐射通量, 温湿度, 风速, 土壤热通量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额济纳旗,  内蒙古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41.96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101.38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101.85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41.94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13893669655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yutf@lzb.ac.cn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陆雅雯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鱼腾飞. 2003年黑河下游怪柳林波文比原始数据. 国家冰川冻土沙漠科学数据中心(http://www.ncdc.ac.cn), 2021. https://cstr.cn/CSTR:11738.11.ncdc.nieer.2020.1177.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