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单个盐沼植物水动力、植物群落流动结构及波浪耗散（有无水流）数据集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on the hydrodynamic force on individual salt marsh plants and the flow structure and wave dissipation over a meadow of plants under waves with and without current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10.6084/m9.figshare.24117144.v3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11738.11.NCDC.FIGSHARE.DB6864.2025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括对单株盐沼植物所受力以及植物草甸上的水流结构和波能耗散的实验室测量结果。单株植物实验（IE）中测得的数据表现为植物阻力和自由表面位移的同步测量值，以及三维速度剖面图的原始数据、相位平均数据和统计数据。草甸实验（ME）提供沿草甸 10 厘米和 15 厘米间隔的自由表面位移时变数据，以及草甸上游和草甸内部 1 至 2 厘米垂直分辨率的速度剖面图。此外，还计算并报告了每次测量的湍流动能以及所有条件下的波浪衰减系数。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  数据来源于figshare网站（https://figshare.com/articles/dataset/A_dataset_on_the_hydrodynamic_force_on_individual_salt_marsh_plant_and_the_flow_structure_and_wave_dessipation_over_a_meadow_of_plants_under_waves_with_and_without_current/24117144）。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  这两项实验均为麻省理工学院内普夫流体力学实验室的一条长 24 米、宽 38 厘米、高 60 厘米的水道中进行并记录的。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盐沼, 阻力, 重组, 流动结构, 植被消波</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张小霞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张小霞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张小霞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张小霞. 单个盐沼植物水动力、植物群落流动结构及波浪耗散（有无水流）数据集. 国家冰川冻土沙漠科学数据中心(http://www.ncdc.ac.cn), 2025. https://cstr.cn/CSTR:11738.11.NCDC.FIGSHARE.DB6864.2025.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X, Nepf H. Laboratory data linking the reconfiguration of and drag on individual plants to the velocity structure and wave dissipation over a meadow of salt marsh plants under waves with and without current[J/OL]. Earth Syst. Sci. Data, 2024-02-26, 16(2): 1047-1062. DOI: 10.5194/essd-16-1047-2024.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