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北半球多年冻土区冬季CO₂排放数据集(1982-2022年)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winter CO₂ emissions in the Northern Hemisphere permafrost regions from 1982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10.12072/ncdc.permafrost.db7432.2026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11738.11.ncdc.permafrost.db7432.2026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候变暖正加速多年冻土有机碳分解，尤其是在冬季时期。然而由于缺乏高质量与网格化的冬季CO₂排放时序数据，目前对北半球多年冻土区冬季CO₂排放的评估存在较大的不确定性。本研究构建了北半球多年冻土区1982-2022年0.1°空间分辨率的冬季CO₂通量数据集。该数据集整合了2487个月度冬季CO₂通量观测数据和多源地理空间数据，包括气候、植被、积雪、土壤及多年冻土，基于极端随机树模型对北极和青藏高原分别建模升尺度冬季CO₂通量生成。验证结果表明模型性能良好，在北极多年冻土区的R²为0.67，MAE和RMSE分别为3.94 g C m⁻² month⁻¹与5.67 g C m⁻² month⁻¹，而在青藏高原的R²为0.82，MAE和RMSE分别为2.76 g C m⁻² month⁻¹与3.76 g C m⁻² month⁻¹。该数据可为多年冻土区生态系统碳循环研究提供基础数据支持。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北极, 青藏高原, 多年冻土, 气候变化, 冬季CO₂排放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北极,  青藏高原,  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牟翠翠,  魏玉国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牟翠翠  </w:t>
      </w:r>
      <w:proofErr w:type="gramStart"/>
      <w:r>
        <w:rPr>
          <w:rFonts w:ascii="Times New Roman" w:hAnsi="Times New Roman" w:hint="eastAsia"/>
          <w:sz w:val="24"/>
          <w:szCs w:val="24"/>
          <w:lang w:eastAsia="zh-CN"/>
        </w:rPr>
        <w:t xml:space="preserve">,  魏玉国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牟翠翠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2024YFF0810900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青藏高原多年冻土退化对泥炭地甲烷排放的影响</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牟翠翠,魏玉国. 北半球多年冻土区冬季CO₂排放数据集(1982-2022年). 国家冰川冻土沙漠科学数据中心(http://www.ncdc.ac.cn), 2026. https://cstr.cn/CSTR:11738.11.ncdc.permafrost.db7432.2026.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Yuguo, Mu Cuicui, Chen Deliang, Mo Xiaoxiao, Elberling Bo, Zhang Wenxin, Zhang Guofei, Zhang Chunling, Li Kun, Li Xiaodong, Shi Mingming, Mu Mei, Wang Xufeng, Wei Da, Dou Tianbao, Du Xinlong, Peng Xiaoqing, Jin Yanxiang, Xiao Jingfeng, Ciais Philippe. Global warming driving increased winter CO₂ emissions in the Northern Hemisphere permafrost region[J/OL]. The Innovation Geoscience, 2026, 4, (1):100185. </w:t>
        <w:br/>
        <w:t xml:space="preserve">            DOI: 10.59717/j.xinn-geo.2026.100185.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