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北半球多年冻土区冬季CO₂排放数据集(1982-2022年)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winter CO₂ emissions in the Northern Hemisphere permafrost regions from 1982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10.12072/ncdc.permafrost.db7432.2026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11738.11.ncdc.permafrost.db7432.2026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暖正加速多年冻土有机碳分解，尤其是在冬季时期。然而由于缺乏高质量与网格化的冬季CO₂排放时序数据，目前对北半球多年冻土区冬季CO₂排放的评估存在较大的不确定性。本研究构建了北半球多年冻土区1982-2022年0.1°空间分辨率的冬季CO₂通量数据集。该数据集整合了2487个月度冬季CO₂通量观测数据和多源地理空间数据，包括气候、植被、积雪、土壤及多年冻土，基于极端随机树模型对北极和青藏高原分别建模升尺度冬季CO₂通量生成。验证结果表明模型性能良好，在北极多年冻土区的R²为0.67，MAE和RMSE分别为3.94 g C m⁻² month⁻¹与5.67 g C m⁻² month⁻¹，而在青藏高原的R²为0.82，MAE和RMSE分别为2.76 g C m⁻² month⁻¹与3.76 g C m⁻² month⁻¹。该数据可为多年冻土区生态系统碳循环研究提供基础数据支持。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青藏高原, 多年冻土, 气候变化, 冬季CO₂排放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北极,  青藏高原,  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  魏玉国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  </w:t>
      </w:r>
      <w:proofErr w:type="gramStart"/>
      <w:r>
        <w:rPr>
          <w:rFonts w:ascii="Times New Roman" w:hAnsi="Times New Roman" w:hint="eastAsia"/>
          <w:sz w:val="24"/>
          <w:szCs w:val="24"/>
          <w:lang w:eastAsia="zh-CN"/>
        </w:rPr>
        <w:t xml:space="preserve">,  魏玉国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2024YFF0810900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青藏高原多年冻土退化对泥炭地甲烷排放的影响</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牟翠翠,魏玉国. 北半球多年冻土区冬季CO₂排放数据集(1982-2022年). 国家冰川冻土沙漠科学数据中心(http://www.ncdc.ac.cn), 2026. https://cstr.cn/CSTR:11738.11.ncdc.permafrost.db7432.2026.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Yuguo, Mu Cuicui, Chen Deliang, Mo Xiaoxiao, Elberling Bo, Zhang Wenxin, Zhang Guofei, Zhang Chunling, Li Kun, Li Xiaodong, Shi Mingming, Mu Mei, Wang Xufeng, Wei Da, Dou Tianbao, Du Xinlong, Peng Xiaoqing, Jin Yanxiang, Xiao Jingfeng, Ciais Philippe. Global warming driving increased winter CO&lt;sub&gt;2&lt;/sub&gt; emissions in the Northern Hemisphere permafrost region[J/OL]. The Innovation Geoscience, 2026, 4(1): 100185. DOI: 10.59717/j.xinn-geo.2026.100185.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