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吉林省牛心套稻-苇-渔-菌湿地生态农业复合生态工程模式土壤细菌多样性（130）原始数据集（2022年）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bacterial diversity in rice-reed-fish-mushroom wetland eco-agricultural complex ecological engineering model (130)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10.12072/ncdc.nieer.db6402.2024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11738.11.NCDC.NIEER.DB6402.2024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  本数据集为2022 年 6 月 20 日在吉林省白城市大安市牛心套保稻-苇-渔-菌湿地生态农业复合生态工程模式示范区的苇基菌糠堆肥区，采集了120份土壤样品，进行土壤细菌多样性测序分析。主要用于测试不同苇基菌糠肥料化处理对细菌多样性的影响。通过细菌多样性和肥料性质，筛选出较好的肥料用于盐碱土改良。菌糠来源分为新和旧2种，发酵混合物分无机（沙土）、有机（牛羊粪）、微生物菌剂3种，菌糠发酵比例分 0、25%、50%、75%和100% 5种，4个重复。</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  在稻-苇-渔-菌湿地生态农业复合生态工程模式示范区的苇基菌糠堆肥区采集的土壤样品送至上海派森诺生物科技有限公司进行土壤细菌微生物多样性组成谱研究，获得原始数据。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首先对高通量测序的原始下机数据根据序列质量进行初步筛查，对于双端序列还需根据重叠碱基进行配对连接。通过质量初筛的序列按照引物和Index信息，识别分配入对应样本，并去除嵌合体等疑问序列。对获得的高质量序列进行OTU划分，每个OTU的代表序列用于分类地位鉴定以及系统发育学分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  为了整合原始双端测序数据，首先采用滑动窗口法对FASTQ格式的双端序列逐一作质量筛查，从第一个平均质量值低于Q20的窗口处截断序列，并要求截断后的序列长度≥ 150 bp，且不允许存在模糊碱基N。随后，利用FLASH软件，对通过质量初筛的双端序列根据重叠碱基进行配对连接:要求Read 1和Read2两条序列的重叠碱基长度≥ 10 bp，且不允许碱基错配。最后，根据每个样本所对应的Index信息，将连接后的序列识别分配入对应样本，从而获得每个样本的有效序列。</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2022/06/20-2022/06/20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吉林省白城市大安市牛心套保苇场稻-苇-渔-菌湿地生态农业复合生态工程模式示范区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131.1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FQ</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细菌多样性, 土壤, 盐碱土改良</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吉林省白城市大安市牛心套保苇场稻-苇-渔-菌湿地生态农业复合生态工程模式示范区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李晓宇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李晓宇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李晓宇</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XDA23060404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东北农牧交错带农-草-畜-水复合生态工程发展模式及示范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李晓宇. 吉林省牛心套稻-苇-渔-菌湿地生态农业复合生态工程模式土壤细菌多样性（130）原始数据集（2022年）. 国家冰川冻土沙漠科学数据中心(http://www.ncdc.ac.cn), 2024. https://cstr.cn/CSTR:11738.11.NCDC.NIEER.DB6402.2024.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