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响应曲面法（RSM）优化钨矿浮选废水处理研究数据集（2019年10月）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Response surface methodology (RSM) optimization of tungsten flotation wastewater treatment data set (October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11738.11.ncdc.UTCMW.db2174.2022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  以模拟浮选废水为研究对象，使用氯化钙对其进行处理并优化氯化钙、PAM用量和pH值等实验参数；使用二次方程对实验过程中的主要影响因素进行优化和分析。数据集共包含402个数据。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  将不同剂量的助凝剂或助凝剂加入1L制备的浮选废水中，用450 r/min搅拌2 min，然后减速至160 r/min搅拌5 min，沉淀30 min。取上清液测定浊度，计算去除比，可以筛选出最佳的助凝剂或助凝剂和剂量。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2019/10/01-2019/10/31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浮选废水, 氯化钙, 悬浮物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章丽萍. 响应曲面法（RSM）优化钨矿浮选废水处理研究数据集（2019年10月）. 国家冰川冻土沙漠科学数据中心(http://www.ncdc.ac.cn), 2022. https://cstr.cn/CSTR:11738.11.ncdc.UTCMW.db2174.2022.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