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  该数据集包含了2015年1月18日至2015年12月31日黑河水文气象观测网中游花寨子荒漠站气象要素观测数据。站点位于甘肃省张掖市花寨子，下垫面是山前荒漠。花寨子站中分别有北师大(经纬度是100.3201E, 38.7659N)、寒旱所(经纬度是100.3186E, 38.7652N)的观测仪器，海拔1731m。其中北师大的观测仪器自2015年6月11日架设，具体为：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寒旱所的观测仪器具体架设为：风速传感器架设高度为0.48m、0.98m、2.99m，共3层，朝向北侧；风向传感器架设在4m高处；空气温度、相对湿度传感器分别架设在1m、2.99m，共2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2）寒旱所观测项目：风速（WS_0.48m、WS_0.98m、WS_2.99m）(单位：米/秒)、风向（WD_4m）(单位：度)、四分量辐射（DR、UR、DLR_Cor、ULR_Cor）(单位：瓦/平方米)、空气温湿度（Ta_1m、Ta_2.99m、RH_1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由于风速传感器的问题，北师大观测的10m风速在2015.6.21-7.09和12.16-12.25之间数据缺失；由于数据存储问题，寒旱所降水量在1.18-1.22间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