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祁连山地区90m分辨率土壤有机碳密度（0~100cm）数据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90m resolution in the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祁连山地区90m分辨率土壤有机碳密度（0~100cm）数据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 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采用bilinear法重采样至90m，数据量1.12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土壤有机碳密度, 90m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祁连山及其周边地区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祁连山地区90m分辨率土壤有机碳密度（0~100cm）数据. 国家冰川冻土沙漠科学数据中心(http://www.ncdc.ac.cn), 2023. https://cstr.cn/CSTR:11738.11.ncdc.qlsst.db2694.2023.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LiYongge，LiuWei，FengQi，etal. Effects of land use and land cover change on soil organic carbon storage in the Hexi Regions, Northwest China[J]. Journal of Environmental Management, 2022, 312: 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ZhuMeng，FengQi，QinYanyan，etal. The role of topography in shaping the spatial patterns of soil organic carbon[J]. CATENA, 2019, 176: 296-305.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